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567" w:leader="none"/>
        </w:tabs>
        <w:spacing w:lineRule="auto" w:line="240"/>
        <w:ind w:left="0" w:hanging="0"/>
        <w:jc w:val="center"/>
        <w:rPr>
          <w:rFonts w:ascii="Century Gothic" w:hAnsi="Century Gothic"/>
          <w:b/>
          <w:b/>
          <w:color w:val="C00000"/>
          <w:sz w:val="40"/>
          <w:szCs w:val="22"/>
        </w:rPr>
      </w:pPr>
      <w:r>
        <w:rPr>
          <w:rFonts w:ascii="Century Gothic" w:hAnsi="Century Gothic"/>
          <w:b/>
          <w:color w:val="C00000"/>
          <w:sz w:val="40"/>
          <w:szCs w:val="22"/>
        </w:rPr>
      </w:r>
    </w:p>
    <w:p>
      <w:pPr>
        <w:pStyle w:val="Normal"/>
        <w:tabs>
          <w:tab w:val="clear" w:pos="709"/>
          <w:tab w:val="left" w:pos="567" w:leader="none"/>
        </w:tabs>
        <w:spacing w:lineRule="auto" w:line="240"/>
        <w:ind w:left="0" w:hanging="0"/>
        <w:jc w:val="center"/>
        <w:rPr>
          <w:rFonts w:ascii="Century Gothic" w:hAnsi="Century Gothic"/>
          <w:b/>
          <w:b/>
          <w:color w:val="C00000"/>
          <w:sz w:val="40"/>
          <w:szCs w:val="22"/>
        </w:rPr>
      </w:pPr>
      <w:r>
        <w:rPr>
          <w:rFonts w:ascii="Century Gothic" w:hAnsi="Century Gothic"/>
          <w:b/>
          <w:color w:val="C00000"/>
          <w:sz w:val="40"/>
          <w:szCs w:val="22"/>
        </w:rPr>
        <mc:AlternateContent>
          <mc:Choice Requires="wps">
            <w:drawing>
              <wp:anchor behindDoc="0" distT="4445" distB="4445" distL="4445" distR="4445" simplePos="0" locked="0" layoutInCell="0" allowOverlap="1" relativeHeight="3" wp14:anchorId="583E0AAE">
                <wp:simplePos x="0" y="0"/>
                <wp:positionH relativeFrom="column">
                  <wp:posOffset>228600</wp:posOffset>
                </wp:positionH>
                <wp:positionV relativeFrom="paragraph">
                  <wp:posOffset>10795</wp:posOffset>
                </wp:positionV>
                <wp:extent cx="3048635" cy="1029335"/>
                <wp:effectExtent l="0" t="0" r="0" b="0"/>
                <wp:wrapNone/>
                <wp:docPr id="1" name="Zone de texte 2"/>
                <a:graphic xmlns:a="http://schemas.openxmlformats.org/drawingml/2006/main">
                  <a:graphicData uri="http://schemas.microsoft.com/office/word/2010/wordprocessingShape">
                    <wps:wsp>
                      <wps:cNvSpPr/>
                      <wps:spPr>
                        <a:xfrm>
                          <a:off x="0" y="0"/>
                          <a:ext cx="3048120" cy="1028880"/>
                        </a:xfrm>
                        <a:prstGeom prst="rect">
                          <a:avLst/>
                        </a:prstGeom>
                        <a:noFill/>
                        <a:ln w="9525">
                          <a:noFill/>
                        </a:ln>
                      </wps:spPr>
                      <wps:style>
                        <a:lnRef idx="0"/>
                        <a:fillRef idx="0"/>
                        <a:effectRef idx="0"/>
                        <a:fontRef idx="minor"/>
                      </wps:style>
                      <wps:txbx>
                        <w:txbxContent>
                          <w:p>
                            <w:pPr>
                              <w:pStyle w:val="Contenudecadre"/>
                              <w:tabs>
                                <w:tab w:val="clear" w:pos="709"/>
                                <w:tab w:val="left" w:pos="567" w:leader="none"/>
                              </w:tabs>
                              <w:spacing w:lineRule="auto" w:line="240"/>
                              <w:ind w:left="0" w:hanging="0"/>
                              <w:jc w:val="left"/>
                              <w:rPr>
                                <w:rFonts w:ascii="Century Gothic" w:hAnsi="Century Gothic"/>
                                <w:b/>
                                <w:b/>
                                <w:bCs/>
                                <w:color w:val="C00000"/>
                                <w:sz w:val="32"/>
                                <w:szCs w:val="32"/>
                              </w:rPr>
                            </w:pPr>
                            <w:r>
                              <w:rPr>
                                <w:rFonts w:ascii="Century Gothic" w:hAnsi="Century Gothic"/>
                                <w:b/>
                                <w:bCs/>
                                <w:sz w:val="22"/>
                                <w:szCs w:val="22"/>
                              </w:rPr>
                              <w:t>FORMATION</w:t>
                            </w:r>
                            <w:r>
                              <w:rPr>
                                <w:rFonts w:ascii="Century Gothic" w:hAnsi="Century Gothic"/>
                                <w:sz w:val="22"/>
                                <w:szCs w:val="22"/>
                              </w:rPr>
                              <w:t xml:space="preserve"> – Réf. FP-GP-PPP</w:t>
                            </w:r>
                            <w:r>
                              <w:rPr>
                                <w:rFonts w:ascii="Century Gothic" w:hAnsi="Century Gothic"/>
                              </w:rPr>
                              <w:br/>
                            </w:r>
                            <w:r>
                              <w:rPr>
                                <w:rFonts w:ascii="Century Gothic" w:hAnsi="Century Gothic"/>
                                <w:b/>
                                <w:bCs/>
                                <w:color w:val="C00000"/>
                                <w:sz w:val="32"/>
                                <w:szCs w:val="32"/>
                              </w:rPr>
                              <w:t>Échauffement et étirements : préparation à la prise</w:t>
                            </w:r>
                          </w:p>
                          <w:p>
                            <w:pPr>
                              <w:pStyle w:val="Contenudecadre"/>
                              <w:tabs>
                                <w:tab w:val="clear" w:pos="709"/>
                                <w:tab w:val="left" w:pos="567" w:leader="none"/>
                              </w:tabs>
                              <w:spacing w:lineRule="auto" w:line="240"/>
                              <w:ind w:left="0" w:hanging="0"/>
                              <w:jc w:val="left"/>
                              <w:rPr>
                                <w:rFonts w:ascii="Century Gothic" w:hAnsi="Century Gothic"/>
                              </w:rPr>
                            </w:pPr>
                            <w:r>
                              <w:rPr>
                                <w:rFonts w:ascii="Century Gothic" w:hAnsi="Century Gothic"/>
                                <w:b/>
                                <w:bCs/>
                                <w:color w:val="C00000"/>
                                <w:sz w:val="32"/>
                                <w:szCs w:val="32"/>
                              </w:rPr>
                              <w:t>de poste</w:t>
                            </w:r>
                          </w:p>
                        </w:txbxContent>
                      </wps:txbx>
                      <wps:bodyPr lIns="36360" rIns="36360" tIns="36360" bIns="36360" anchor="t">
                        <a:noAutofit/>
                      </wps:bodyPr>
                    </wps:wsp>
                  </a:graphicData>
                </a:graphic>
              </wp:anchor>
            </w:drawing>
          </mc:Choice>
          <mc:Fallback>
            <w:pict>
              <v:rect id="shape_0" ID="Zone de texte 2" path="m0,0l-2147483645,0l-2147483645,-2147483646l0,-2147483646xe" stroked="f" o:allowincell="f" style="position:absolute;margin-left:18pt;margin-top:0.85pt;width:239.95pt;height:80.95pt;mso-wrap-style:square;v-text-anchor:top" wp14:anchorId="583E0AAE">
                <v:fill o:detectmouseclick="t" on="false"/>
                <v:stroke color="#3465a4" weight="9360" joinstyle="miter" endcap="flat"/>
                <v:textbox>
                  <w:txbxContent>
                    <w:p>
                      <w:pPr>
                        <w:pStyle w:val="Contenudecadre"/>
                        <w:tabs>
                          <w:tab w:val="clear" w:pos="709"/>
                          <w:tab w:val="left" w:pos="567" w:leader="none"/>
                        </w:tabs>
                        <w:spacing w:lineRule="auto" w:line="240"/>
                        <w:ind w:left="0" w:hanging="0"/>
                        <w:jc w:val="left"/>
                        <w:rPr>
                          <w:rFonts w:ascii="Century Gothic" w:hAnsi="Century Gothic"/>
                          <w:b/>
                          <w:b/>
                          <w:bCs/>
                          <w:color w:val="C00000"/>
                          <w:sz w:val="32"/>
                          <w:szCs w:val="32"/>
                        </w:rPr>
                      </w:pPr>
                      <w:r>
                        <w:rPr>
                          <w:rFonts w:ascii="Century Gothic" w:hAnsi="Century Gothic"/>
                          <w:b/>
                          <w:bCs/>
                          <w:sz w:val="22"/>
                          <w:szCs w:val="22"/>
                        </w:rPr>
                        <w:t>FORMATION</w:t>
                      </w:r>
                      <w:r>
                        <w:rPr>
                          <w:rFonts w:ascii="Century Gothic" w:hAnsi="Century Gothic"/>
                          <w:sz w:val="22"/>
                          <w:szCs w:val="22"/>
                        </w:rPr>
                        <w:t xml:space="preserve"> – Réf. FP-GP-PPP</w:t>
                      </w:r>
                      <w:r>
                        <w:rPr>
                          <w:rFonts w:ascii="Century Gothic" w:hAnsi="Century Gothic"/>
                        </w:rPr>
                        <w:br/>
                      </w:r>
                      <w:r>
                        <w:rPr>
                          <w:rFonts w:ascii="Century Gothic" w:hAnsi="Century Gothic"/>
                          <w:b/>
                          <w:bCs/>
                          <w:color w:val="C00000"/>
                          <w:sz w:val="32"/>
                          <w:szCs w:val="32"/>
                        </w:rPr>
                        <w:t>Échauffement et étirements : préparation à la prise</w:t>
                      </w:r>
                    </w:p>
                    <w:p>
                      <w:pPr>
                        <w:pStyle w:val="Contenudecadre"/>
                        <w:tabs>
                          <w:tab w:val="clear" w:pos="709"/>
                          <w:tab w:val="left" w:pos="567" w:leader="none"/>
                        </w:tabs>
                        <w:spacing w:lineRule="auto" w:line="240"/>
                        <w:ind w:left="0" w:hanging="0"/>
                        <w:jc w:val="left"/>
                        <w:rPr>
                          <w:rFonts w:ascii="Century Gothic" w:hAnsi="Century Gothic"/>
                        </w:rPr>
                      </w:pPr>
                      <w:r>
                        <w:rPr>
                          <w:rFonts w:ascii="Century Gothic" w:hAnsi="Century Gothic"/>
                          <w:b/>
                          <w:bCs/>
                          <w:color w:val="C00000"/>
                          <w:sz w:val="32"/>
                          <w:szCs w:val="32"/>
                        </w:rPr>
                        <w:t>de poste</w:t>
                      </w:r>
                    </w:p>
                  </w:txbxContent>
                </v:textbox>
                <w10:wrap type="none"/>
              </v:rect>
            </w:pict>
          </mc:Fallback>
        </mc:AlternateContent>
      </w:r>
    </w:p>
    <w:p>
      <w:pPr>
        <w:pStyle w:val="Normal"/>
        <w:tabs>
          <w:tab w:val="clear" w:pos="709"/>
          <w:tab w:val="left" w:pos="567" w:leader="none"/>
        </w:tabs>
        <w:spacing w:lineRule="auto" w:line="240"/>
        <w:ind w:left="0" w:hanging="0"/>
        <w:jc w:val="center"/>
        <w:rPr>
          <w:rFonts w:ascii="Century Gothic" w:hAnsi="Century Gothic"/>
          <w:b/>
          <w:b/>
          <w:color w:val="C00000"/>
          <w:sz w:val="40"/>
          <w:szCs w:val="22"/>
        </w:rPr>
      </w:pPr>
      <w:r>
        <w:rPr>
          <w:rFonts w:ascii="Century Gothic" w:hAnsi="Century Gothic"/>
          <w:b/>
          <w:color w:val="C00000"/>
          <w:sz w:val="40"/>
          <w:szCs w:val="22"/>
        </w:rPr>
      </w:r>
    </w:p>
    <w:p>
      <w:pPr>
        <w:pStyle w:val="Normal"/>
        <w:tabs>
          <w:tab w:val="clear" w:pos="709"/>
          <w:tab w:val="left" w:pos="567" w:leader="none"/>
        </w:tabs>
        <w:spacing w:lineRule="auto" w:line="240"/>
        <w:ind w:left="0" w:hanging="0"/>
        <w:jc w:val="center"/>
        <w:rPr>
          <w:rFonts w:ascii="Century Gothic" w:hAnsi="Century Gothic"/>
          <w:b/>
          <w:b/>
          <w:color w:val="C00000"/>
          <w:sz w:val="40"/>
          <w:szCs w:val="22"/>
        </w:rPr>
      </w:pPr>
      <w:r>
        <w:rPr>
          <w:rFonts w:ascii="Century Gothic" w:hAnsi="Century Gothic"/>
          <w:b/>
          <w:color w:val="C00000"/>
          <w:sz w:val="40"/>
          <w:szCs w:val="22"/>
        </w:rPr>
      </w:r>
    </w:p>
    <w:p>
      <w:pPr>
        <w:pStyle w:val="Standard"/>
        <w:jc w:val="both"/>
        <w:rPr>
          <w:rFonts w:ascii="Century Gothic" w:hAnsi="Century Gothic"/>
          <w:i/>
          <w:i/>
          <w:iCs/>
          <w:sz w:val="18"/>
          <w:szCs w:val="18"/>
        </w:rPr>
      </w:pPr>
      <w:r>
        <w:rPr>
          <w:rFonts w:ascii="Century Gothic" w:hAnsi="Century Gothic"/>
          <w:i/>
          <w:iCs/>
          <w:sz w:val="18"/>
          <w:szCs w:val="18"/>
        </w:rPr>
      </w:r>
    </w:p>
    <w:p>
      <w:pPr>
        <w:pStyle w:val="Standard"/>
        <w:jc w:val="both"/>
        <w:rPr>
          <w:rFonts w:ascii="Century Gothic" w:hAnsi="Century Gothic"/>
          <w:i/>
          <w:i/>
          <w:iCs/>
          <w:sz w:val="18"/>
          <w:szCs w:val="18"/>
        </w:rPr>
      </w:pPr>
      <w:r>
        <w:rPr>
          <w:rFonts w:ascii="Century Gothic" w:hAnsi="Century Gothic"/>
          <w:i/>
          <w:iCs/>
          <w:sz w:val="18"/>
          <w:szCs w:val="18"/>
        </w:rPr>
        <w:t>Formation échauffements et étirements : préparation à la prise de poste</w:t>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mc:AlternateContent>
          <mc:Choice Requires="wps">
            <w:drawing>
              <wp:anchor behindDoc="0" distT="4445" distB="0" distL="4445" distR="0" simplePos="0" locked="0" layoutInCell="0" allowOverlap="1" relativeHeight="5" wp14:anchorId="1118FCA9">
                <wp:simplePos x="0" y="0"/>
                <wp:positionH relativeFrom="margin">
                  <wp:align>left</wp:align>
                </wp:positionH>
                <wp:positionV relativeFrom="paragraph">
                  <wp:posOffset>5715</wp:posOffset>
                </wp:positionV>
                <wp:extent cx="3153410" cy="1858010"/>
                <wp:effectExtent l="0" t="0" r="9525" b="9525"/>
                <wp:wrapNone/>
                <wp:docPr id="3" name="Zone de texte 2"/>
                <a:graphic xmlns:a="http://schemas.openxmlformats.org/drawingml/2006/main">
                  <a:graphicData uri="http://schemas.microsoft.com/office/word/2010/wordprocessingShape">
                    <wps:wsp>
                      <wps:cNvSpPr/>
                      <wps:spPr>
                        <a:xfrm>
                          <a:off x="0" y="0"/>
                          <a:ext cx="3152880" cy="185724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Objectifs de la formation :</w:t>
                                  </w:r>
                                </w:p>
                              </w:tc>
                            </w:tr>
                          </w:tbl>
                          <w:p>
                            <w:pPr>
                              <w:pStyle w:val="Standard"/>
                              <w:numPr>
                                <w:ilvl w:val="0"/>
                                <w:numId w:val="7"/>
                              </w:numPr>
                              <w:ind w:left="414" w:hanging="357"/>
                              <w:rPr>
                                <w:rFonts w:ascii="Century Gothic" w:hAnsi="Century Gothic"/>
                                <w:sz w:val="20"/>
                                <w:szCs w:val="20"/>
                              </w:rPr>
                            </w:pPr>
                            <w:r>
                              <w:rPr>
                                <w:rFonts w:ascii="Century Gothic" w:hAnsi="Century Gothic"/>
                                <w:sz w:val="20"/>
                                <w:szCs w:val="20"/>
                              </w:rPr>
                              <w:t>Diminuer les risques d’accident et de maladie professionnelle liées aux activités physiques ;</w:t>
                            </w:r>
                          </w:p>
                          <w:p>
                            <w:pPr>
                              <w:pStyle w:val="Standard"/>
                              <w:numPr>
                                <w:ilvl w:val="0"/>
                                <w:numId w:val="7"/>
                              </w:numPr>
                              <w:ind w:left="414" w:hanging="357"/>
                              <w:rPr>
                                <w:rFonts w:ascii="Century Gothic" w:hAnsi="Century Gothic"/>
                                <w:sz w:val="20"/>
                                <w:szCs w:val="20"/>
                              </w:rPr>
                            </w:pPr>
                            <w:r>
                              <w:rPr>
                                <w:rFonts w:ascii="Century Gothic" w:hAnsi="Century Gothic"/>
                                <w:sz w:val="20"/>
                                <w:szCs w:val="20"/>
                              </w:rPr>
                              <w:t>Comprendre l’intérêt de la préparation corporelle ;</w:t>
                            </w:r>
                          </w:p>
                          <w:p>
                            <w:pPr>
                              <w:pStyle w:val="Standard"/>
                              <w:numPr>
                                <w:ilvl w:val="0"/>
                                <w:numId w:val="7"/>
                              </w:numPr>
                              <w:ind w:left="414" w:hanging="357"/>
                              <w:rPr>
                                <w:rFonts w:ascii="Century Gothic" w:hAnsi="Century Gothic"/>
                                <w:sz w:val="20"/>
                                <w:szCs w:val="20"/>
                              </w:rPr>
                            </w:pPr>
                            <w:r>
                              <w:rPr>
                                <w:rFonts w:ascii="Century Gothic" w:hAnsi="Century Gothic"/>
                                <w:sz w:val="20"/>
                                <w:szCs w:val="20"/>
                              </w:rPr>
                              <w:t>Apprendre les exercices ;</w:t>
                            </w:r>
                          </w:p>
                          <w:p>
                            <w:pPr>
                              <w:pStyle w:val="Standard"/>
                              <w:numPr>
                                <w:ilvl w:val="0"/>
                                <w:numId w:val="7"/>
                              </w:numPr>
                              <w:ind w:left="414" w:hanging="357"/>
                              <w:rPr>
                                <w:rFonts w:ascii="Century Gothic" w:hAnsi="Century Gothic"/>
                                <w:sz w:val="20"/>
                                <w:szCs w:val="20"/>
                              </w:rPr>
                            </w:pPr>
                            <w:r>
                              <w:rPr>
                                <w:rFonts w:ascii="Century Gothic" w:hAnsi="Century Gothic"/>
                                <w:sz w:val="20"/>
                                <w:szCs w:val="20"/>
                              </w:rPr>
                              <w:t>Apprentissage de l’autocorrection.</w:t>
                            </w:r>
                          </w:p>
                          <w:p>
                            <w:pPr>
                              <w:pStyle w:val="Standard"/>
                              <w:rPr>
                                <w:rFonts w:ascii="Century Gothic" w:hAnsi="Century Gothic"/>
                              </w:rPr>
                            </w:pPr>
                            <w:r>
                              <w:rPr/>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0pt;margin-top:0.45pt;width:248.2pt;height:146.2pt;mso-wrap-style:square;v-text-anchor:top;mso-position-horizontal:left;mso-position-horizontal-relative:margin" wp14:anchorId="1118FCA9">
                <v:fill o:detectmouseclick="t" type="solid" color2="#23190d" opacity="0.75"/>
                <v:stroke color="#3465a4" weight="9360" joinstyle="miter" endcap="flat"/>
                <v:textbo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Objectifs de la formation :</w:t>
                            </w:r>
                          </w:p>
                        </w:tc>
                      </w:tr>
                    </w:tbl>
                    <w:p>
                      <w:pPr>
                        <w:pStyle w:val="Standard"/>
                        <w:numPr>
                          <w:ilvl w:val="0"/>
                          <w:numId w:val="7"/>
                        </w:numPr>
                        <w:ind w:left="414" w:hanging="357"/>
                        <w:rPr>
                          <w:rFonts w:ascii="Century Gothic" w:hAnsi="Century Gothic"/>
                          <w:sz w:val="20"/>
                          <w:szCs w:val="20"/>
                        </w:rPr>
                      </w:pPr>
                      <w:r>
                        <w:rPr>
                          <w:rFonts w:ascii="Century Gothic" w:hAnsi="Century Gothic"/>
                          <w:sz w:val="20"/>
                          <w:szCs w:val="20"/>
                        </w:rPr>
                        <w:t>Diminuer les risques d’accident et de maladie professionnelle liées aux activités physiques ;</w:t>
                      </w:r>
                    </w:p>
                    <w:p>
                      <w:pPr>
                        <w:pStyle w:val="Standard"/>
                        <w:numPr>
                          <w:ilvl w:val="0"/>
                          <w:numId w:val="7"/>
                        </w:numPr>
                        <w:ind w:left="414" w:hanging="357"/>
                        <w:rPr>
                          <w:rFonts w:ascii="Century Gothic" w:hAnsi="Century Gothic"/>
                          <w:sz w:val="20"/>
                          <w:szCs w:val="20"/>
                        </w:rPr>
                      </w:pPr>
                      <w:r>
                        <w:rPr>
                          <w:rFonts w:ascii="Century Gothic" w:hAnsi="Century Gothic"/>
                          <w:sz w:val="20"/>
                          <w:szCs w:val="20"/>
                        </w:rPr>
                        <w:t>Comprendre l’intérêt de la préparation corporelle ;</w:t>
                      </w:r>
                    </w:p>
                    <w:p>
                      <w:pPr>
                        <w:pStyle w:val="Standard"/>
                        <w:numPr>
                          <w:ilvl w:val="0"/>
                          <w:numId w:val="7"/>
                        </w:numPr>
                        <w:ind w:left="414" w:hanging="357"/>
                        <w:rPr>
                          <w:rFonts w:ascii="Century Gothic" w:hAnsi="Century Gothic"/>
                          <w:sz w:val="20"/>
                          <w:szCs w:val="20"/>
                        </w:rPr>
                      </w:pPr>
                      <w:r>
                        <w:rPr>
                          <w:rFonts w:ascii="Century Gothic" w:hAnsi="Century Gothic"/>
                          <w:sz w:val="20"/>
                          <w:szCs w:val="20"/>
                        </w:rPr>
                        <w:t>Apprendre les exercices ;</w:t>
                      </w:r>
                    </w:p>
                    <w:p>
                      <w:pPr>
                        <w:pStyle w:val="Standard"/>
                        <w:numPr>
                          <w:ilvl w:val="0"/>
                          <w:numId w:val="7"/>
                        </w:numPr>
                        <w:ind w:left="414" w:hanging="357"/>
                        <w:rPr>
                          <w:rFonts w:ascii="Century Gothic" w:hAnsi="Century Gothic"/>
                          <w:sz w:val="20"/>
                          <w:szCs w:val="20"/>
                        </w:rPr>
                      </w:pPr>
                      <w:r>
                        <w:rPr>
                          <w:rFonts w:ascii="Century Gothic" w:hAnsi="Century Gothic"/>
                          <w:sz w:val="20"/>
                          <w:szCs w:val="20"/>
                        </w:rPr>
                        <w:t>Apprentissage de l’autocorrection.</w:t>
                      </w:r>
                    </w:p>
                    <w:p>
                      <w:pPr>
                        <w:pStyle w:val="Standard"/>
                        <w:rPr>
                          <w:rFonts w:ascii="Century Gothic" w:hAnsi="Century Gothic"/>
                        </w:rPr>
                      </w:pPr>
                      <w:r>
                        <w:rPr/>
                      </w:r>
                    </w:p>
                  </w:txbxContent>
                </v:textbox>
                <w10:wrap type="none"/>
              </v:rect>
            </w:pict>
          </mc:Fallback>
        </mc:AlternateContent>
        <mc:AlternateContent>
          <mc:Choice Requires="wps">
            <w:drawing>
              <wp:anchor behindDoc="0" distT="4445" distB="4445" distL="4445" distR="0" simplePos="0" locked="0" layoutInCell="0" allowOverlap="1" relativeHeight="7" wp14:anchorId="549645A3">
                <wp:simplePos x="0" y="0"/>
                <wp:positionH relativeFrom="margin">
                  <wp:align>right</wp:align>
                </wp:positionH>
                <wp:positionV relativeFrom="paragraph">
                  <wp:posOffset>6350</wp:posOffset>
                </wp:positionV>
                <wp:extent cx="3267710" cy="915035"/>
                <wp:effectExtent l="0" t="0" r="9525" b="0"/>
                <wp:wrapNone/>
                <wp:docPr id="5" name="Zone de texte 2"/>
                <a:graphic xmlns:a="http://schemas.openxmlformats.org/drawingml/2006/main">
                  <a:graphicData uri="http://schemas.microsoft.com/office/word/2010/wordprocessingShape">
                    <wps:wsp>
                      <wps:cNvSpPr/>
                      <wps:spPr>
                        <a:xfrm>
                          <a:off x="0" y="0"/>
                          <a:ext cx="3267000" cy="91440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50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17"/>
                            </w:tblGrid>
                            <w:tr>
                              <w:trPr/>
                              <w:tc>
                                <w:tcPr>
                                  <w:tcW w:w="501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Finalités de la formation :</w:t>
                                  </w:r>
                                </w:p>
                              </w:tc>
                            </w:tr>
                          </w:tbl>
                          <w:p>
                            <w:pPr>
                              <w:pStyle w:val="Standard"/>
                              <w:numPr>
                                <w:ilvl w:val="0"/>
                                <w:numId w:val="1"/>
                              </w:numPr>
                              <w:ind w:left="414" w:hanging="357"/>
                              <w:rPr>
                                <w:rFonts w:ascii="Century Gothic" w:hAnsi="Century Gothic"/>
                                <w:sz w:val="20"/>
                                <w:szCs w:val="20"/>
                              </w:rPr>
                            </w:pPr>
                            <w:r>
                              <w:rPr>
                                <w:rFonts w:ascii="Century Gothic" w:hAnsi="Century Gothic"/>
                                <w:sz w:val="20"/>
                                <w:szCs w:val="20"/>
                              </w:rPr>
                              <w:t>Connaître son corps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Prendre soin de son corps.</w:t>
                            </w:r>
                          </w:p>
                          <w:p>
                            <w:pPr>
                              <w:pStyle w:val="Contenudecadre"/>
                              <w:ind w:left="0" w:hanging="0"/>
                              <w:jc w:val="left"/>
                              <w:rPr>
                                <w:rFonts w:ascii="Century Gothic" w:hAnsi="Century Gothic"/>
                              </w:rPr>
                            </w:pPr>
                            <w:r>
                              <w:rPr/>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265.65pt;margin-top:0.5pt;width:257.2pt;height:71.95pt;mso-wrap-style:square;v-text-anchor:top;mso-position-horizontal:right;mso-position-horizontal-relative:margin" wp14:anchorId="549645A3">
                <v:fill o:detectmouseclick="t" type="solid" color2="#23190d" opacity="0.75"/>
                <v:stroke color="#3465a4" weight="9360" joinstyle="miter" endcap="flat"/>
                <v:textbox>
                  <w:txbxContent>
                    <w:tbl>
                      <w:tblPr>
                        <w:tblStyle w:val="Grilledutableau"/>
                        <w:tblW w:w="50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17"/>
                      </w:tblGrid>
                      <w:tr>
                        <w:trPr/>
                        <w:tc>
                          <w:tcPr>
                            <w:tcW w:w="501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Finalités de la formation :</w:t>
                            </w:r>
                          </w:p>
                        </w:tc>
                      </w:tr>
                    </w:tbl>
                    <w:p>
                      <w:pPr>
                        <w:pStyle w:val="Standard"/>
                        <w:numPr>
                          <w:ilvl w:val="0"/>
                          <w:numId w:val="1"/>
                        </w:numPr>
                        <w:ind w:left="414" w:hanging="357"/>
                        <w:rPr>
                          <w:rFonts w:ascii="Century Gothic" w:hAnsi="Century Gothic"/>
                          <w:sz w:val="20"/>
                          <w:szCs w:val="20"/>
                        </w:rPr>
                      </w:pPr>
                      <w:r>
                        <w:rPr>
                          <w:rFonts w:ascii="Century Gothic" w:hAnsi="Century Gothic"/>
                          <w:sz w:val="20"/>
                          <w:szCs w:val="20"/>
                        </w:rPr>
                        <w:t>Connaître son corps ;</w:t>
                      </w:r>
                    </w:p>
                    <w:p>
                      <w:pPr>
                        <w:pStyle w:val="Standard"/>
                        <w:numPr>
                          <w:ilvl w:val="0"/>
                          <w:numId w:val="1"/>
                        </w:numPr>
                        <w:ind w:left="414" w:hanging="357"/>
                        <w:rPr>
                          <w:rFonts w:ascii="Century Gothic" w:hAnsi="Century Gothic"/>
                          <w:sz w:val="20"/>
                          <w:szCs w:val="20"/>
                        </w:rPr>
                      </w:pPr>
                      <w:r>
                        <w:rPr>
                          <w:rFonts w:ascii="Century Gothic" w:hAnsi="Century Gothic"/>
                          <w:sz w:val="20"/>
                          <w:szCs w:val="20"/>
                        </w:rPr>
                        <w:t>Prendre soin de son corps.</w:t>
                      </w:r>
                    </w:p>
                    <w:p>
                      <w:pPr>
                        <w:pStyle w:val="Contenudecadre"/>
                        <w:ind w:left="0" w:hanging="0"/>
                        <w:jc w:val="left"/>
                        <w:rPr>
                          <w:rFonts w:ascii="Century Gothic" w:hAnsi="Century Gothic"/>
                        </w:rPr>
                      </w:pPr>
                      <w:r>
                        <w:rPr/>
                      </w:r>
                    </w:p>
                  </w:txbxContent>
                </v:textbox>
                <w10:wrap type="none"/>
              </v:rect>
            </w:pict>
          </mc:Fallback>
        </mc:AlternateContent>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jc w:val="left"/>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mc:AlternateContent>
          <mc:Choice Requires="wps">
            <w:drawing>
              <wp:anchor behindDoc="0" distT="4445" distB="4445" distL="4445" distR="0" simplePos="0" locked="0" layoutInCell="0" allowOverlap="1" relativeHeight="9" wp14:anchorId="0D3EA976">
                <wp:simplePos x="0" y="0"/>
                <wp:positionH relativeFrom="margin">
                  <wp:align>right</wp:align>
                </wp:positionH>
                <wp:positionV relativeFrom="paragraph">
                  <wp:posOffset>13970</wp:posOffset>
                </wp:positionV>
                <wp:extent cx="3153410" cy="876935"/>
                <wp:effectExtent l="0" t="0" r="9525" b="0"/>
                <wp:wrapNone/>
                <wp:docPr id="7" name="Zone de texte 2"/>
                <a:graphic xmlns:a="http://schemas.openxmlformats.org/drawingml/2006/main">
                  <a:graphicData uri="http://schemas.microsoft.com/office/word/2010/wordprocessingShape">
                    <wps:wsp>
                      <wps:cNvSpPr/>
                      <wps:spPr>
                        <a:xfrm>
                          <a:off x="0" y="0"/>
                          <a:ext cx="3152880" cy="87624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Lieu de réalisation :</w:t>
                                  </w:r>
                                </w:p>
                              </w:tc>
                            </w:tr>
                          </w:tbl>
                          <w:p>
                            <w:pPr>
                              <w:pStyle w:val="Standard"/>
                              <w:numPr>
                                <w:ilvl w:val="0"/>
                                <w:numId w:val="2"/>
                              </w:numPr>
                              <w:ind w:left="414" w:hanging="357"/>
                              <w:rPr>
                                <w:rFonts w:ascii="Century Gothic" w:hAnsi="Century Gothic"/>
                                <w:sz w:val="20"/>
                                <w:szCs w:val="20"/>
                              </w:rPr>
                            </w:pPr>
                            <w:r>
                              <w:rPr>
                                <w:rFonts w:ascii="Century Gothic" w:hAnsi="Century Gothic"/>
                                <w:sz w:val="20"/>
                                <w:szCs w:val="20"/>
                              </w:rPr>
                              <w:t>Partie théorique et pratique en salle dans vos locaux 40m2 minimum.</w:t>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274.65pt;margin-top:1.1pt;width:248.2pt;height:68.95pt;mso-wrap-style:square;v-text-anchor:top;mso-position-horizontal:right;mso-position-horizontal-relative:margin" wp14:anchorId="0D3EA976">
                <v:fill o:detectmouseclick="t" type="solid" color2="#23190d" opacity="0.75"/>
                <v:stroke color="#3465a4" weight="9360" joinstyle="miter" endcap="flat"/>
                <v:textbo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Lieu de réalisation :</w:t>
                            </w:r>
                          </w:p>
                        </w:tc>
                      </w:tr>
                    </w:tbl>
                    <w:p>
                      <w:pPr>
                        <w:pStyle w:val="Standard"/>
                        <w:numPr>
                          <w:ilvl w:val="0"/>
                          <w:numId w:val="2"/>
                        </w:numPr>
                        <w:ind w:left="414" w:hanging="357"/>
                        <w:rPr>
                          <w:rFonts w:ascii="Century Gothic" w:hAnsi="Century Gothic"/>
                          <w:sz w:val="20"/>
                          <w:szCs w:val="20"/>
                        </w:rPr>
                      </w:pPr>
                      <w:r>
                        <w:rPr>
                          <w:rFonts w:ascii="Century Gothic" w:hAnsi="Century Gothic"/>
                          <w:sz w:val="20"/>
                          <w:szCs w:val="20"/>
                        </w:rPr>
                        <w:t>Partie théorique et pratique en salle dans vos locaux 40m2 minimum.</w:t>
                      </w:r>
                    </w:p>
                  </w:txbxContent>
                </v:textbox>
                <w10:wrap type="none"/>
              </v:rect>
            </w:pict>
          </mc:Fallback>
        </mc:AlternateContent>
        <mc:AlternateContent>
          <mc:Choice Requires="wps">
            <w:drawing>
              <wp:anchor behindDoc="0" distT="4445" distB="0" distL="4445" distR="0" simplePos="0" locked="0" layoutInCell="0" allowOverlap="1" relativeHeight="11" wp14:anchorId="442C6E7B">
                <wp:simplePos x="0" y="0"/>
                <wp:positionH relativeFrom="margin">
                  <wp:align>left</wp:align>
                </wp:positionH>
                <wp:positionV relativeFrom="paragraph">
                  <wp:posOffset>20320</wp:posOffset>
                </wp:positionV>
                <wp:extent cx="3153410" cy="924560"/>
                <wp:effectExtent l="0" t="0" r="9525" b="9525"/>
                <wp:wrapNone/>
                <wp:docPr id="9" name="Zone de texte 2"/>
                <a:graphic xmlns:a="http://schemas.openxmlformats.org/drawingml/2006/main">
                  <a:graphicData uri="http://schemas.microsoft.com/office/word/2010/wordprocessingShape">
                    <wps:wsp>
                      <wps:cNvSpPr/>
                      <wps:spPr>
                        <a:xfrm>
                          <a:off x="0" y="0"/>
                          <a:ext cx="3152880" cy="92376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Durée et effectif de la formation :</w:t>
                                  </w:r>
                                </w:p>
                              </w:tc>
                            </w:tr>
                          </w:tbl>
                          <w:p>
                            <w:pPr>
                              <w:pStyle w:val="Standard"/>
                              <w:numPr>
                                <w:ilvl w:val="0"/>
                                <w:numId w:val="3"/>
                              </w:numPr>
                              <w:ind w:left="414" w:hanging="357"/>
                              <w:rPr>
                                <w:rFonts w:ascii="Century Gothic" w:hAnsi="Century Gothic"/>
                                <w:sz w:val="20"/>
                                <w:szCs w:val="20"/>
                              </w:rPr>
                            </w:pPr>
                            <w:r>
                              <w:rPr>
                                <w:rFonts w:ascii="Century Gothic" w:hAnsi="Century Gothic"/>
                                <w:sz w:val="20"/>
                                <w:szCs w:val="20"/>
                              </w:rPr>
                              <w:t>Session de 1h30 ;</w:t>
                            </w:r>
                          </w:p>
                          <w:p>
                            <w:pPr>
                              <w:pStyle w:val="Standard"/>
                              <w:numPr>
                                <w:ilvl w:val="0"/>
                                <w:numId w:val="3"/>
                              </w:numPr>
                              <w:ind w:left="414" w:hanging="357"/>
                              <w:rPr>
                                <w:rFonts w:ascii="Century Gothic" w:hAnsi="Century Gothic"/>
                                <w:sz w:val="20"/>
                                <w:szCs w:val="20"/>
                              </w:rPr>
                            </w:pPr>
                            <w:r>
                              <w:rPr>
                                <w:rFonts w:ascii="Century Gothic" w:hAnsi="Century Gothic"/>
                                <w:sz w:val="20"/>
                                <w:szCs w:val="20"/>
                              </w:rPr>
                              <w:t>2 sessions par demi-journée ;</w:t>
                            </w:r>
                          </w:p>
                          <w:p>
                            <w:pPr>
                              <w:pStyle w:val="Standard"/>
                              <w:numPr>
                                <w:ilvl w:val="0"/>
                                <w:numId w:val="3"/>
                              </w:numPr>
                              <w:ind w:left="414" w:hanging="357"/>
                              <w:rPr>
                                <w:rFonts w:ascii="Century Gothic" w:hAnsi="Century Gothic"/>
                                <w:sz w:val="20"/>
                                <w:szCs w:val="20"/>
                              </w:rPr>
                            </w:pPr>
                            <w:r>
                              <w:rPr>
                                <w:rFonts w:ascii="Century Gothic" w:hAnsi="Century Gothic"/>
                                <w:sz w:val="20"/>
                                <w:szCs w:val="20"/>
                              </w:rPr>
                              <w:t>Groupe de 15 personnes maximum par session.</w:t>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0pt;margin-top:1.6pt;width:248.2pt;height:72.7pt;mso-wrap-style:square;v-text-anchor:top;mso-position-horizontal:left;mso-position-horizontal-relative:margin" wp14:anchorId="442C6E7B">
                <v:fill o:detectmouseclick="t" type="solid" color2="#23190d" opacity="0.75"/>
                <v:stroke color="#3465a4" weight="9360" joinstyle="miter" endcap="flat"/>
                <v:textbo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Durée et effectif de la formation :</w:t>
                            </w:r>
                          </w:p>
                        </w:tc>
                      </w:tr>
                    </w:tbl>
                    <w:p>
                      <w:pPr>
                        <w:pStyle w:val="Standard"/>
                        <w:numPr>
                          <w:ilvl w:val="0"/>
                          <w:numId w:val="3"/>
                        </w:numPr>
                        <w:ind w:left="414" w:hanging="357"/>
                        <w:rPr>
                          <w:rFonts w:ascii="Century Gothic" w:hAnsi="Century Gothic"/>
                          <w:sz w:val="20"/>
                          <w:szCs w:val="20"/>
                        </w:rPr>
                      </w:pPr>
                      <w:r>
                        <w:rPr>
                          <w:rFonts w:ascii="Century Gothic" w:hAnsi="Century Gothic"/>
                          <w:sz w:val="20"/>
                          <w:szCs w:val="20"/>
                        </w:rPr>
                        <w:t>Session de 1h30 ;</w:t>
                      </w:r>
                    </w:p>
                    <w:p>
                      <w:pPr>
                        <w:pStyle w:val="Standard"/>
                        <w:numPr>
                          <w:ilvl w:val="0"/>
                          <w:numId w:val="3"/>
                        </w:numPr>
                        <w:ind w:left="414" w:hanging="357"/>
                        <w:rPr>
                          <w:rFonts w:ascii="Century Gothic" w:hAnsi="Century Gothic"/>
                          <w:sz w:val="20"/>
                          <w:szCs w:val="20"/>
                        </w:rPr>
                      </w:pPr>
                      <w:r>
                        <w:rPr>
                          <w:rFonts w:ascii="Century Gothic" w:hAnsi="Century Gothic"/>
                          <w:sz w:val="20"/>
                          <w:szCs w:val="20"/>
                        </w:rPr>
                        <w:t>2 sessions par demi-journée ;</w:t>
                      </w:r>
                    </w:p>
                    <w:p>
                      <w:pPr>
                        <w:pStyle w:val="Standard"/>
                        <w:numPr>
                          <w:ilvl w:val="0"/>
                          <w:numId w:val="3"/>
                        </w:numPr>
                        <w:ind w:left="414" w:hanging="357"/>
                        <w:rPr>
                          <w:rFonts w:ascii="Century Gothic" w:hAnsi="Century Gothic"/>
                          <w:sz w:val="20"/>
                          <w:szCs w:val="20"/>
                        </w:rPr>
                      </w:pPr>
                      <w:r>
                        <w:rPr>
                          <w:rFonts w:ascii="Century Gothic" w:hAnsi="Century Gothic"/>
                          <w:sz w:val="20"/>
                          <w:szCs w:val="20"/>
                        </w:rPr>
                        <w:t>Groupe de 15 personnes maximum par session.</w:t>
                      </w:r>
                    </w:p>
                  </w:txbxContent>
                </v:textbox>
                <w10:wrap type="none"/>
              </v:rect>
            </w:pict>
          </mc:Fallback>
        </mc:AlternateContent>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tbl>
      <w:tblPr>
        <w:tblStyle w:val="Grilledutableau"/>
        <w:tblW w:w="104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66"/>
      </w:tblGrid>
      <w:tr>
        <w:trPr/>
        <w:tc>
          <w:tcPr>
            <w:tcW w:w="10466" w:type="dxa"/>
            <w:tcBorders>
              <w:top w:val="nil"/>
              <w:left w:val="nil"/>
              <w:bottom w:val="single" w:sz="8" w:space="0" w:color="E36C0A"/>
              <w:right w:val="nil"/>
            </w:tcBorders>
          </w:tcPr>
          <w:p>
            <w:pPr>
              <w:pStyle w:val="Normal"/>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36"/>
              </w:rPr>
            </w:pPr>
            <w:r>
              <w:rPr>
                <w:rFonts w:eastAsia="Times New Roman" w:cs="Times New Roman" w:ascii="Century Gothic" w:hAnsi="Century Gothic"/>
                <w:b/>
                <w:color w:val="E36C0A" w:themeColor="accent6" w:themeShade="bf"/>
                <w:kern w:val="0"/>
                <w:szCs w:val="32"/>
                <w:lang w:val="fr-FR" w:eastAsia="fr-FR" w:bidi="ar-SA"/>
              </w:rPr>
              <w:t>Programme :</w:t>
            </w:r>
          </w:p>
        </w:tc>
      </w:tr>
    </w:tbl>
    <w:p>
      <w:pPr>
        <w:pStyle w:val="Normal"/>
        <w:tabs>
          <w:tab w:val="clear" w:pos="709"/>
          <w:tab w:val="left" w:pos="567" w:leader="none"/>
        </w:tabs>
        <w:spacing w:lineRule="auto" w:line="240"/>
        <w:ind w:left="0" w:hanging="0"/>
        <w:rPr>
          <w:rFonts w:ascii="Century Gothic" w:hAnsi="Century Gothic"/>
          <w:sz w:val="4"/>
          <w:szCs w:val="6"/>
        </w:rPr>
      </w:pPr>
      <w:r>
        <w:rPr>
          <w:rFonts w:ascii="Century Gothic" w:hAnsi="Century Gothic"/>
          <w:sz w:val="4"/>
          <w:szCs w:val="6"/>
        </w:rPr>
      </w:r>
    </w:p>
    <w:tbl>
      <w:tblPr>
        <w:tblStyle w:val="Grilledutableau"/>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9"/>
        <w:gridCol w:w="5236"/>
      </w:tblGrid>
      <w:tr>
        <w:trPr/>
        <w:tc>
          <w:tcPr>
            <w:tcW w:w="5219" w:type="dxa"/>
            <w:tcBorders/>
            <w:shd w:color="auto" w:fill="8DB3E2" w:themeFill="text2" w:themeFillTint="66" w:val="clear"/>
          </w:tcPr>
          <w:p>
            <w:pPr>
              <w:pStyle w:val="Normal"/>
              <w:widowControl/>
              <w:tabs>
                <w:tab w:val="clear" w:pos="709"/>
                <w:tab w:val="left" w:pos="567" w:leader="none"/>
              </w:tabs>
              <w:spacing w:lineRule="auto" w:line="240" w:before="0" w:after="0"/>
              <w:ind w:left="0" w:hanging="0"/>
              <w:jc w:val="center"/>
              <w:rPr>
                <w:rFonts w:ascii="Century Gothic" w:hAnsi="Century Gothic"/>
                <w:b/>
                <w:b/>
                <w:color w:val="FFFFFF" w:themeColor="background1"/>
                <w:szCs w:val="20"/>
              </w:rPr>
            </w:pPr>
            <w:r>
              <w:rPr>
                <w:rFonts w:eastAsia="Times New Roman" w:cs="Times New Roman" w:ascii="Century Gothic" w:hAnsi="Century Gothic"/>
                <w:b/>
                <w:color w:val="FFFFFF" w:themeColor="background1"/>
                <w:kern w:val="0"/>
                <w:szCs w:val="20"/>
                <w:lang w:val="fr-FR" w:eastAsia="fr-FR" w:bidi="ar-SA"/>
              </w:rPr>
              <w:t>Partie théorique</w:t>
            </w:r>
          </w:p>
        </w:tc>
        <w:tc>
          <w:tcPr>
            <w:tcW w:w="5236" w:type="dxa"/>
            <w:tcBorders/>
            <w:shd w:color="auto" w:fill="8DB3E2" w:themeFill="text2" w:themeFillTint="66" w:val="clear"/>
          </w:tcPr>
          <w:p>
            <w:pPr>
              <w:pStyle w:val="Normal"/>
              <w:widowControl/>
              <w:tabs>
                <w:tab w:val="clear" w:pos="709"/>
                <w:tab w:val="left" w:pos="567" w:leader="none"/>
              </w:tabs>
              <w:spacing w:lineRule="auto" w:line="240" w:before="0" w:after="0"/>
              <w:ind w:left="0" w:hanging="0"/>
              <w:jc w:val="center"/>
              <w:rPr>
                <w:rFonts w:ascii="Century Gothic" w:hAnsi="Century Gothic"/>
                <w:b/>
                <w:b/>
                <w:color w:val="FFFFFF" w:themeColor="background1"/>
                <w:szCs w:val="20"/>
              </w:rPr>
            </w:pPr>
            <w:r>
              <w:rPr>
                <w:rFonts w:eastAsia="Times New Roman" w:cs="Times New Roman" w:ascii="Century Gothic" w:hAnsi="Century Gothic"/>
                <w:b/>
                <w:color w:val="FFFFFF" w:themeColor="background1"/>
                <w:kern w:val="0"/>
                <w:szCs w:val="20"/>
                <w:lang w:val="fr-FR" w:eastAsia="fr-FR" w:bidi="ar-SA"/>
              </w:rPr>
              <w:t>Partie pratique</w:t>
            </w:r>
          </w:p>
        </w:tc>
      </w:tr>
      <w:tr>
        <w:trPr/>
        <w:tc>
          <w:tcPr>
            <w:tcW w:w="5219" w:type="dxa"/>
            <w:tcBorders/>
          </w:tcPr>
          <w:p>
            <w:pPr>
              <w:pStyle w:val="Standard"/>
              <w:widowControl w:val="false"/>
              <w:numPr>
                <w:ilvl w:val="0"/>
                <w:numId w:val="4"/>
              </w:numPr>
              <w:spacing w:before="0" w:after="0"/>
              <w:rPr>
                <w:rFonts w:ascii="Century Gothic" w:hAnsi="Century Gothic"/>
                <w:sz w:val="20"/>
                <w:szCs w:val="20"/>
              </w:rPr>
            </w:pPr>
            <w:r>
              <w:rPr>
                <w:rFonts w:ascii="Century Gothic" w:hAnsi="Century Gothic"/>
                <w:sz w:val="20"/>
                <w:szCs w:val="20"/>
                <w:lang w:val="fr-FR"/>
              </w:rPr>
              <w:t>Intérêt de l’activité physique.</w:t>
            </w:r>
          </w:p>
        </w:tc>
        <w:tc>
          <w:tcPr>
            <w:tcW w:w="5236" w:type="dxa"/>
            <w:tcBorders/>
          </w:tcPr>
          <w:p>
            <w:pPr>
              <w:pStyle w:val="Standard"/>
              <w:widowControl w:val="false"/>
              <w:numPr>
                <w:ilvl w:val="0"/>
                <w:numId w:val="4"/>
              </w:numPr>
              <w:spacing w:before="0" w:after="0"/>
              <w:rPr>
                <w:rFonts w:ascii="Century Gothic" w:hAnsi="Century Gothic"/>
                <w:sz w:val="20"/>
                <w:szCs w:val="20"/>
              </w:rPr>
            </w:pPr>
            <w:r>
              <w:rPr>
                <w:rFonts w:ascii="Century Gothic" w:hAnsi="Century Gothic"/>
                <w:sz w:val="20"/>
                <w:szCs w:val="20"/>
                <w:lang w:val="fr-FR"/>
              </w:rPr>
              <w:t>Préparation corporelle ;</w:t>
            </w:r>
          </w:p>
          <w:p>
            <w:pPr>
              <w:pStyle w:val="Standard"/>
              <w:widowControl w:val="false"/>
              <w:numPr>
                <w:ilvl w:val="0"/>
                <w:numId w:val="4"/>
              </w:numPr>
              <w:spacing w:before="0" w:after="0"/>
              <w:rPr>
                <w:rFonts w:ascii="Century Gothic" w:hAnsi="Century Gothic"/>
                <w:sz w:val="20"/>
                <w:szCs w:val="20"/>
              </w:rPr>
            </w:pPr>
            <w:r>
              <w:rPr>
                <w:rFonts w:ascii="Century Gothic" w:hAnsi="Century Gothic"/>
                <w:sz w:val="20"/>
                <w:szCs w:val="20"/>
                <w:lang w:val="fr-FR"/>
              </w:rPr>
              <w:t>Prise de conscience du fonctionnement de mon corps ;</w:t>
            </w:r>
          </w:p>
          <w:p>
            <w:pPr>
              <w:pStyle w:val="Standard"/>
              <w:widowControl w:val="false"/>
              <w:numPr>
                <w:ilvl w:val="0"/>
                <w:numId w:val="4"/>
              </w:numPr>
              <w:spacing w:before="0" w:after="0"/>
              <w:rPr>
                <w:rFonts w:ascii="Century Gothic" w:hAnsi="Century Gothic"/>
                <w:sz w:val="20"/>
                <w:szCs w:val="20"/>
              </w:rPr>
            </w:pPr>
            <w:r>
              <w:rPr>
                <w:rFonts w:ascii="Century Gothic" w:hAnsi="Century Gothic"/>
                <w:sz w:val="20"/>
                <w:szCs w:val="20"/>
                <w:lang w:val="fr-FR"/>
              </w:rPr>
              <w:t>Apprentissage et pratique des mouvements.</w:t>
            </w:r>
          </w:p>
        </w:tc>
      </w:tr>
    </w:tbl>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mc:AlternateContent>
          <mc:Choice Requires="wps">
            <w:drawing>
              <wp:anchor behindDoc="0" distT="4445" distB="0" distL="4445" distR="0" simplePos="0" locked="0" layoutInCell="0" allowOverlap="1" relativeHeight="13" wp14:anchorId="7CBE4B08">
                <wp:simplePos x="0" y="0"/>
                <wp:positionH relativeFrom="margin">
                  <wp:align>right</wp:align>
                </wp:positionH>
                <wp:positionV relativeFrom="paragraph">
                  <wp:posOffset>14605</wp:posOffset>
                </wp:positionV>
                <wp:extent cx="3153410" cy="772160"/>
                <wp:effectExtent l="0" t="0" r="9525" b="9525"/>
                <wp:wrapNone/>
                <wp:docPr id="11" name="Zone de texte 2"/>
                <a:graphic xmlns:a="http://schemas.openxmlformats.org/drawingml/2006/main">
                  <a:graphicData uri="http://schemas.microsoft.com/office/word/2010/wordprocessingShape">
                    <wps:wsp>
                      <wps:cNvSpPr/>
                      <wps:spPr>
                        <a:xfrm>
                          <a:off x="0" y="0"/>
                          <a:ext cx="3152880" cy="77148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Modalités d’évaluation :</w:t>
                                  </w:r>
                                </w:p>
                              </w:tc>
                            </w:tr>
                          </w:tbl>
                          <w:p>
                            <w:pPr>
                              <w:pStyle w:val="Standard"/>
                              <w:numPr>
                                <w:ilvl w:val="0"/>
                                <w:numId w:val="6"/>
                              </w:numPr>
                              <w:ind w:left="414" w:hanging="357"/>
                              <w:rPr>
                                <w:rFonts w:ascii="Century Gothic" w:hAnsi="Century Gothic"/>
                                <w:sz w:val="20"/>
                                <w:szCs w:val="20"/>
                              </w:rPr>
                            </w:pPr>
                            <w:r>
                              <w:rPr>
                                <w:rFonts w:ascii="Century Gothic" w:hAnsi="Century Gothic"/>
                                <w:sz w:val="20"/>
                                <w:szCs w:val="20"/>
                              </w:rPr>
                              <w:t>Réalisation de l’échauffement et des étirements.</w:t>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274.65pt;margin-top:1.15pt;width:248.2pt;height:60.7pt;mso-wrap-style:square;v-text-anchor:top;mso-position-horizontal:right;mso-position-horizontal-relative:margin" wp14:anchorId="7CBE4B08">
                <v:fill o:detectmouseclick="t" type="solid" color2="#23190d" opacity="0.75"/>
                <v:stroke color="#3465a4" weight="9360" joinstyle="miter" endcap="flat"/>
                <v:textbo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Modalités d’évaluation :</w:t>
                            </w:r>
                          </w:p>
                        </w:tc>
                      </w:tr>
                    </w:tbl>
                    <w:p>
                      <w:pPr>
                        <w:pStyle w:val="Standard"/>
                        <w:numPr>
                          <w:ilvl w:val="0"/>
                          <w:numId w:val="6"/>
                        </w:numPr>
                        <w:ind w:left="414" w:hanging="357"/>
                        <w:rPr>
                          <w:rFonts w:ascii="Century Gothic" w:hAnsi="Century Gothic"/>
                          <w:sz w:val="20"/>
                          <w:szCs w:val="20"/>
                        </w:rPr>
                      </w:pPr>
                      <w:r>
                        <w:rPr>
                          <w:rFonts w:ascii="Century Gothic" w:hAnsi="Century Gothic"/>
                          <w:sz w:val="20"/>
                          <w:szCs w:val="20"/>
                        </w:rPr>
                        <w:t>Réalisation de l’échauffement et des étirements.</w:t>
                      </w:r>
                    </w:p>
                  </w:txbxContent>
                </v:textbox>
                <w10:wrap type="none"/>
              </v:rect>
            </w:pict>
          </mc:Fallback>
        </mc:AlternateContent>
        <mc:AlternateContent>
          <mc:Choice Requires="wps">
            <w:drawing>
              <wp:anchor behindDoc="0" distT="4445" distB="0" distL="4445" distR="0" simplePos="0" locked="0" layoutInCell="0" allowOverlap="1" relativeHeight="15" wp14:anchorId="6DCD16EA">
                <wp:simplePos x="0" y="0"/>
                <wp:positionH relativeFrom="margin">
                  <wp:align>left</wp:align>
                </wp:positionH>
                <wp:positionV relativeFrom="paragraph">
                  <wp:posOffset>8255</wp:posOffset>
                </wp:positionV>
                <wp:extent cx="3153410" cy="791210"/>
                <wp:effectExtent l="0" t="0" r="9525" b="9525"/>
                <wp:wrapNone/>
                <wp:docPr id="13" name="Zone de texte 2"/>
                <a:graphic xmlns:a="http://schemas.openxmlformats.org/drawingml/2006/main">
                  <a:graphicData uri="http://schemas.microsoft.com/office/word/2010/wordprocessingShape">
                    <wps:wsp>
                      <wps:cNvSpPr/>
                      <wps:spPr>
                        <a:xfrm>
                          <a:off x="0" y="0"/>
                          <a:ext cx="3152880" cy="790560"/>
                        </a:xfrm>
                        <a:prstGeom prst="rect">
                          <a:avLst/>
                        </a:prstGeom>
                        <a:solidFill>
                          <a:schemeClr val="accent1">
                            <a:lumMod val="20000"/>
                            <a:lumOff val="80000"/>
                            <a:alpha val="75000"/>
                          </a:schemeClr>
                        </a:solidFill>
                        <a:ln w="9525">
                          <a:noFill/>
                        </a:ln>
                        <a:effectLst>
                          <a:softEdge rad="31680"/>
                        </a:effectLst>
                      </wps:spPr>
                      <wps:style>
                        <a:lnRef idx="0"/>
                        <a:fillRef idx="0"/>
                        <a:effectRef idx="0"/>
                        <a:fontRef idx="minor"/>
                      </wps:style>
                      <wps:txb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Techniques pédagogiques :</w:t>
                                  </w:r>
                                </w:p>
                              </w:tc>
                            </w:tr>
                          </w:tbl>
                          <w:p>
                            <w:pPr>
                              <w:pStyle w:val="Standard"/>
                              <w:numPr>
                                <w:ilvl w:val="0"/>
                                <w:numId w:val="3"/>
                              </w:numPr>
                              <w:ind w:left="414" w:hanging="357"/>
                              <w:rPr>
                                <w:rFonts w:ascii="Century Gothic" w:hAnsi="Century Gothic"/>
                                <w:sz w:val="20"/>
                                <w:szCs w:val="20"/>
                              </w:rPr>
                            </w:pPr>
                            <w:r>
                              <w:rPr>
                                <w:rFonts w:ascii="Century Gothic" w:hAnsi="Century Gothic"/>
                                <w:sz w:val="20"/>
                                <w:szCs w:val="20"/>
                              </w:rPr>
                              <w:t xml:space="preserve">Utilisation de supports informatiques ; </w:t>
                            </w:r>
                          </w:p>
                          <w:p>
                            <w:pPr>
                              <w:pStyle w:val="Standard"/>
                              <w:numPr>
                                <w:ilvl w:val="0"/>
                                <w:numId w:val="3"/>
                              </w:numPr>
                              <w:ind w:left="414" w:hanging="357"/>
                              <w:rPr>
                                <w:rFonts w:ascii="Century Gothic" w:hAnsi="Century Gothic"/>
                                <w:sz w:val="20"/>
                                <w:szCs w:val="20"/>
                              </w:rPr>
                            </w:pPr>
                            <w:r>
                              <w:rPr>
                                <w:rFonts w:ascii="Century Gothic" w:hAnsi="Century Gothic"/>
                                <w:sz w:val="20"/>
                                <w:szCs w:val="20"/>
                              </w:rPr>
                              <w:t>Pratique physique.</w:t>
                            </w:r>
                          </w:p>
                        </w:txbxContent>
                      </wps:txbx>
                      <wps:bodyPr lIns="36360" rIns="36360" tIns="36360" bIns="36360" anchor="t">
                        <a:noAutofit/>
                      </wps:bodyPr>
                    </wps:wsp>
                  </a:graphicData>
                </a:graphic>
              </wp:anchor>
            </w:drawing>
          </mc:Choice>
          <mc:Fallback>
            <w:pict>
              <v:rect id="shape_0" ID="Zone de texte 2" path="m0,0l-2147483645,0l-2147483645,-2147483646l0,-2147483646xe" fillcolor="#dce6f2" stroked="f" o:allowincell="f" style="position:absolute;margin-left:0pt;margin-top:0.65pt;width:248.2pt;height:62.2pt;mso-wrap-style:square;v-text-anchor:top;mso-position-horizontal:left;mso-position-horizontal-relative:margin" wp14:anchorId="6DCD16EA">
                <v:fill o:detectmouseclick="t" type="solid" color2="#23190d" opacity="0.75"/>
                <v:stroke color="#3465a4" weight="9360" joinstyle="miter" endcap="flat"/>
                <v:textbox>
                  <w:txbxContent>
                    <w:tbl>
                      <w:tblPr>
                        <w:tblStyle w:val="Grilledutableau"/>
                        <w:tblW w:w="48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7"/>
                      </w:tblGrid>
                      <w:tr>
                        <w:trPr/>
                        <w:tc>
                          <w:tcPr>
                            <w:tcW w:w="4837" w:type="dxa"/>
                            <w:tcBorders>
                              <w:top w:val="nil"/>
                              <w:left w:val="nil"/>
                              <w:bottom w:val="single" w:sz="8" w:space="0" w:color="E36C0A"/>
                              <w:right w:val="nil"/>
                            </w:tcBorders>
                          </w:tcPr>
                          <w:p>
                            <w:pPr>
                              <w:pStyle w:val="Contenudecadre"/>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 w:val="28"/>
                                <w:szCs w:val="22"/>
                              </w:rPr>
                            </w:pPr>
                            <w:r>
                              <w:rPr>
                                <w:rFonts w:eastAsia="Times New Roman" w:cs="Times New Roman" w:ascii="Century Gothic" w:hAnsi="Century Gothic"/>
                                <w:b/>
                                <w:color w:val="E36C0A" w:themeColor="accent6" w:themeShade="bf"/>
                                <w:kern w:val="0"/>
                                <w:sz w:val="20"/>
                                <w:szCs w:val="20"/>
                                <w:lang w:val="fr-FR" w:eastAsia="fr-FR" w:bidi="ar-SA"/>
                              </w:rPr>
                              <w:t>Techniques pédagogiques :</w:t>
                            </w:r>
                          </w:p>
                        </w:tc>
                      </w:tr>
                    </w:tbl>
                    <w:p>
                      <w:pPr>
                        <w:pStyle w:val="Standard"/>
                        <w:numPr>
                          <w:ilvl w:val="0"/>
                          <w:numId w:val="3"/>
                        </w:numPr>
                        <w:ind w:left="414" w:hanging="357"/>
                        <w:rPr>
                          <w:rFonts w:ascii="Century Gothic" w:hAnsi="Century Gothic"/>
                          <w:sz w:val="20"/>
                          <w:szCs w:val="20"/>
                        </w:rPr>
                      </w:pPr>
                      <w:r>
                        <w:rPr>
                          <w:rFonts w:ascii="Century Gothic" w:hAnsi="Century Gothic"/>
                          <w:sz w:val="20"/>
                          <w:szCs w:val="20"/>
                        </w:rPr>
                        <w:t xml:space="preserve">Utilisation de supports informatiques ; </w:t>
                      </w:r>
                    </w:p>
                    <w:p>
                      <w:pPr>
                        <w:pStyle w:val="Standard"/>
                        <w:numPr>
                          <w:ilvl w:val="0"/>
                          <w:numId w:val="3"/>
                        </w:numPr>
                        <w:ind w:left="414" w:hanging="357"/>
                        <w:rPr>
                          <w:rFonts w:ascii="Century Gothic" w:hAnsi="Century Gothic"/>
                          <w:sz w:val="20"/>
                          <w:szCs w:val="20"/>
                        </w:rPr>
                      </w:pPr>
                      <w:r>
                        <w:rPr>
                          <w:rFonts w:ascii="Century Gothic" w:hAnsi="Century Gothic"/>
                          <w:sz w:val="20"/>
                          <w:szCs w:val="20"/>
                        </w:rPr>
                        <w:t>Pratique physique.</w:t>
                      </w:r>
                    </w:p>
                  </w:txbxContent>
                </v:textbox>
                <w10:wrap type="none"/>
              </v:rect>
            </w:pict>
          </mc:Fallback>
        </mc:AlternateContent>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p>
      <w:pPr>
        <w:pStyle w:val="Normal"/>
        <w:tabs>
          <w:tab w:val="clear" w:pos="709"/>
          <w:tab w:val="left" w:pos="567" w:leader="none"/>
        </w:tabs>
        <w:spacing w:lineRule="auto" w:line="240"/>
        <w:ind w:left="0" w:hanging="0"/>
        <w:rPr>
          <w:rFonts w:ascii="Century Gothic" w:hAnsi="Century Gothic"/>
          <w:sz w:val="20"/>
          <w:szCs w:val="22"/>
        </w:rPr>
      </w:pPr>
      <w:r>
        <w:rPr>
          <w:rFonts w:ascii="Century Gothic" w:hAnsi="Century Gothic"/>
          <w:sz w:val="20"/>
          <w:szCs w:val="22"/>
        </w:rPr>
      </w:r>
    </w:p>
    <w:tbl>
      <w:tblPr>
        <w:tblStyle w:val="Grilledutableau"/>
        <w:tblW w:w="104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66"/>
      </w:tblGrid>
      <w:tr>
        <w:trPr/>
        <w:tc>
          <w:tcPr>
            <w:tcW w:w="10466" w:type="dxa"/>
            <w:tcBorders>
              <w:top w:val="nil"/>
              <w:left w:val="nil"/>
              <w:bottom w:val="single" w:sz="8" w:space="0" w:color="E36C0A"/>
              <w:right w:val="nil"/>
            </w:tcBorders>
          </w:tcPr>
          <w:p>
            <w:pPr>
              <w:pStyle w:val="Normal"/>
              <w:widowControl/>
              <w:tabs>
                <w:tab w:val="clear" w:pos="709"/>
                <w:tab w:val="left" w:pos="567" w:leader="none"/>
              </w:tabs>
              <w:spacing w:lineRule="auto" w:line="240" w:before="0" w:after="0"/>
              <w:ind w:left="0" w:hanging="0"/>
              <w:jc w:val="both"/>
              <w:rPr>
                <w:rFonts w:ascii="Century Gothic" w:hAnsi="Century Gothic"/>
                <w:b/>
                <w:b/>
                <w:color w:val="E36C0A" w:themeColor="accent6" w:themeShade="bf"/>
                <w:szCs w:val="32"/>
              </w:rPr>
            </w:pPr>
            <w:r>
              <w:rPr>
                <w:rFonts w:eastAsia="Times New Roman" w:cs="Times New Roman" w:ascii="Century Gothic" w:hAnsi="Century Gothic"/>
                <w:b/>
                <w:color w:val="E36C0A" w:themeColor="accent6" w:themeShade="bf"/>
                <w:kern w:val="0"/>
                <w:szCs w:val="32"/>
                <w:lang w:val="fr-FR" w:eastAsia="fr-FR" w:bidi="ar-SA"/>
              </w:rPr>
              <w:t>Observations :</w:t>
            </w:r>
          </w:p>
        </w:tc>
      </w:tr>
    </w:tbl>
    <w:p>
      <w:pPr>
        <w:pStyle w:val="Standard"/>
        <w:numPr>
          <w:ilvl w:val="0"/>
          <w:numId w:val="5"/>
        </w:numPr>
        <w:rPr>
          <w:rFonts w:ascii="Century Gothic" w:hAnsi="Century Gothic"/>
          <w:sz w:val="20"/>
          <w:szCs w:val="20"/>
        </w:rPr>
      </w:pPr>
      <w:r>
        <w:rPr>
          <w:rFonts w:ascii="Century Gothic" w:hAnsi="Century Gothic"/>
          <w:sz w:val="20"/>
          <w:szCs w:val="20"/>
        </w:rPr>
        <w:t xml:space="preserve">Chaque stagiaire recevra un </w:t>
      </w:r>
      <w:r>
        <w:rPr>
          <w:rFonts w:ascii="Century Gothic" w:hAnsi="Century Gothic"/>
          <w:b/>
          <w:bCs/>
          <w:sz w:val="20"/>
          <w:szCs w:val="20"/>
        </w:rPr>
        <w:t>fascicule récapitulatif des mouvements</w:t>
      </w:r>
      <w:r>
        <w:rPr>
          <w:rFonts w:ascii="Century Gothic" w:hAnsi="Century Gothic"/>
          <w:sz w:val="20"/>
          <w:szCs w:val="20"/>
        </w:rPr>
        <w:t> ;</w:t>
      </w:r>
    </w:p>
    <w:p>
      <w:pPr>
        <w:pStyle w:val="Standard"/>
        <w:numPr>
          <w:ilvl w:val="0"/>
          <w:numId w:val="5"/>
        </w:numPr>
        <w:rPr>
          <w:rFonts w:ascii="Century Gothic" w:hAnsi="Century Gothic"/>
          <w:sz w:val="20"/>
          <w:szCs w:val="20"/>
        </w:rPr>
      </w:pPr>
      <w:r>
        <w:rPr>
          <w:rFonts w:ascii="Century Gothic" w:hAnsi="Century Gothic"/>
          <w:sz w:val="20"/>
          <w:szCs w:val="20"/>
        </w:rPr>
        <w:t>Tenue de sport conseillée.</w:t>
      </w:r>
    </w:p>
    <w:p>
      <w:pPr>
        <w:sectPr>
          <w:headerReference w:type="default" r:id="rId2"/>
          <w:type w:val="nextPage"/>
          <w:pgSz w:w="11906" w:h="16838"/>
          <w:pgMar w:left="720" w:right="720" w:gutter="0" w:header="567" w:top="720" w:footer="0" w:bottom="720"/>
          <w:pgNumType w:fmt="decimal"/>
          <w:formProt w:val="false"/>
          <w:textDirection w:val="lrTb"/>
        </w:sectPr>
      </w:pPr>
    </w:p>
    <w:p>
      <w:pPr>
        <w:pStyle w:val="Normal"/>
        <w:tabs>
          <w:tab w:val="clear" w:pos="709"/>
          <w:tab w:val="left" w:pos="567" w:leader="none"/>
        </w:tabs>
        <w:spacing w:lineRule="auto" w:line="240"/>
        <w:jc w:val="center"/>
        <w:rPr>
          <w:rFonts w:ascii="Century Gothic" w:hAnsi="Century Gothic"/>
          <w:b/>
          <w:b/>
          <w:color w:val="C00000"/>
          <w:sz w:val="40"/>
          <w:szCs w:val="22"/>
        </w:rPr>
      </w:pPr>
      <w:r>
        <w:rPr>
          <w:rFonts w:ascii="Century Gothic" w:hAnsi="Century Gothic"/>
          <w:b/>
          <w:color w:val="C00000"/>
          <w:sz w:val="40"/>
          <w:szCs w:val="22"/>
        </w:rPr>
        <w:t>REFERENCES REGLEMENTAIRES</w:t>
      </w:r>
    </w:p>
    <w:p>
      <w:pPr>
        <w:pStyle w:val="Normal"/>
        <w:tabs>
          <w:tab w:val="clear" w:pos="709"/>
          <w:tab w:val="left" w:pos="567" w:leader="none"/>
        </w:tabs>
        <w:spacing w:lineRule="auto" w:line="240"/>
        <w:jc w:val="center"/>
        <w:rPr>
          <w:rFonts w:ascii="Century Gothic" w:hAnsi="Century Gothic"/>
          <w:color w:val="C00000"/>
          <w:sz w:val="28"/>
          <w:szCs w:val="22"/>
        </w:rPr>
      </w:pPr>
      <w:r>
        <w:rPr>
          <w:rFonts w:ascii="Century Gothic" w:hAnsi="Century Gothic"/>
          <w:color w:val="C00000"/>
          <w:sz w:val="28"/>
          <w:szCs w:val="22"/>
        </w:rPr>
        <w:t>Code du travail</w:t>
      </w:r>
    </w:p>
    <w:p>
      <w:pPr>
        <w:pStyle w:val="Normal"/>
        <w:tabs>
          <w:tab w:val="clear" w:pos="709"/>
          <w:tab w:val="left" w:pos="567" w:leader="none"/>
        </w:tabs>
        <w:spacing w:lineRule="auto" w:line="240"/>
        <w:ind w:left="0" w:hanging="0"/>
        <w:rPr>
          <w:rFonts w:ascii="Century Gothic" w:hAnsi="Century Gothic"/>
          <w:color w:val="C00000"/>
          <w:sz w:val="18"/>
          <w:szCs w:val="22"/>
        </w:rPr>
      </w:pPr>
      <w:r>
        <w:rPr>
          <w:rFonts w:ascii="Century Gothic" w:hAnsi="Century Gothic"/>
          <w:color w:val="C00000"/>
          <w:sz w:val="18"/>
          <w:szCs w:val="22"/>
        </w:rPr>
      </w:r>
    </w:p>
    <w:p>
      <w:pPr>
        <w:sectPr>
          <w:headerReference w:type="default" r:id="rId3"/>
          <w:type w:val="nextPage"/>
          <w:pgSz w:w="11906" w:h="16838"/>
          <w:pgMar w:left="720" w:right="720" w:gutter="0" w:header="567" w:top="720" w:footer="0" w:bottom="720"/>
          <w:pgNumType w:fmt="decimal"/>
          <w:formProt w:val="false"/>
          <w:textDirection w:val="lrTb"/>
          <w:docGrid w:type="default" w:linePitch="360" w:charSpace="0"/>
        </w:sectPr>
      </w:pPr>
    </w:p>
    <w:p>
      <w:pPr>
        <w:pStyle w:val="Normal"/>
        <w:spacing w:lineRule="auto" w:line="240"/>
        <w:ind w:left="0" w:hanging="0"/>
        <w:rPr>
          <w:rFonts w:ascii="Century Gothic" w:hAnsi="Century Gothic"/>
          <w:b/>
          <w:b/>
          <w:sz w:val="22"/>
          <w:szCs w:val="22"/>
        </w:rPr>
      </w:pPr>
      <w:r>
        <w:rPr>
          <w:rFonts w:ascii="Century Gothic" w:hAnsi="Century Gothic"/>
          <w:b/>
          <w:sz w:val="22"/>
          <w:szCs w:val="22"/>
        </w:rPr>
        <w:t>R. 4141-1</w:t>
      </w:r>
    </w:p>
    <w:p>
      <w:pPr>
        <w:pStyle w:val="Normal"/>
        <w:spacing w:lineRule="auto" w:line="240"/>
        <w:ind w:left="0" w:hanging="0"/>
        <w:rPr>
          <w:rFonts w:ascii="Century Gothic" w:hAnsi="Century Gothic"/>
          <w:sz w:val="18"/>
          <w:szCs w:val="18"/>
        </w:rPr>
      </w:pPr>
      <w:r>
        <w:rPr>
          <w:rFonts w:ascii="Century Gothic" w:hAnsi="Century Gothic"/>
          <w:sz w:val="18"/>
          <w:szCs w:val="18"/>
        </w:rPr>
        <w:t>La formation à la sécurité concourt à la prévention des risques professionnels.</w:t>
      </w:r>
    </w:p>
    <w:p>
      <w:pPr>
        <w:pStyle w:val="Normal"/>
        <w:spacing w:lineRule="auto" w:line="240"/>
        <w:ind w:left="0" w:hanging="0"/>
        <w:rPr>
          <w:rFonts w:ascii="Century Gothic" w:hAnsi="Century Gothic"/>
          <w:sz w:val="18"/>
          <w:szCs w:val="18"/>
        </w:rPr>
      </w:pPr>
      <w:r>
        <w:rPr>
          <w:rFonts w:ascii="Century Gothic" w:hAnsi="Century Gothic"/>
          <w:sz w:val="18"/>
          <w:szCs w:val="18"/>
        </w:rPr>
        <w:t>Elle constitue l'un des éléments du programme annuel de prévention des risques professionnels prévu au 2° de l'article L. 4612-16.</w:t>
      </w:r>
    </w:p>
    <w:p>
      <w:pPr>
        <w:pStyle w:val="Normal"/>
        <w:spacing w:lineRule="auto" w:line="240"/>
        <w:ind w:left="0" w:hanging="0"/>
        <w:rPr>
          <w:rFonts w:ascii="Century Gothic" w:hAnsi="Century Gothic"/>
          <w:sz w:val="18"/>
          <w:szCs w:val="18"/>
        </w:rPr>
      </w:pPr>
      <w:r>
        <w:rPr>
          <w:rFonts w:ascii="Century Gothic" w:hAnsi="Century Gothic"/>
          <w:sz w:val="18"/>
          <w:szCs w:val="18"/>
        </w:rPr>
      </w:r>
    </w:p>
    <w:p>
      <w:pPr>
        <w:pStyle w:val="Normal"/>
        <w:spacing w:lineRule="auto" w:line="240"/>
        <w:ind w:left="0" w:hanging="0"/>
        <w:rPr>
          <w:rFonts w:ascii="Century Gothic" w:hAnsi="Century Gothic"/>
          <w:b/>
          <w:b/>
          <w:sz w:val="22"/>
          <w:szCs w:val="22"/>
        </w:rPr>
      </w:pPr>
      <w:r>
        <w:rPr>
          <w:rFonts w:ascii="Century Gothic" w:hAnsi="Century Gothic"/>
          <w:b/>
          <w:sz w:val="22"/>
          <w:szCs w:val="22"/>
        </w:rPr>
        <w:t>R. 4141-2</w:t>
      </w:r>
    </w:p>
    <w:p>
      <w:pPr>
        <w:pStyle w:val="Normal"/>
        <w:spacing w:lineRule="auto" w:line="240"/>
        <w:ind w:left="0" w:hanging="0"/>
        <w:rPr>
          <w:rFonts w:ascii="Century Gothic" w:hAnsi="Century Gothic"/>
          <w:sz w:val="18"/>
          <w:szCs w:val="18"/>
        </w:rPr>
      </w:pPr>
      <w:r>
        <w:rPr>
          <w:rFonts w:ascii="Century Gothic" w:hAnsi="Century Gothic"/>
          <w:sz w:val="18"/>
          <w:szCs w:val="18"/>
        </w:rPr>
        <w:t>L'employeur informe les travailleurs sur les risques pour leur santé et leur sécurité d'une manière compréhensible pour chacun. Cette information ainsi que la formation à la sécurité sont dispensées lors de l'embauche et chaque fois que nécessaire.</w:t>
      </w:r>
    </w:p>
    <w:p>
      <w:pPr>
        <w:pStyle w:val="Normal"/>
        <w:spacing w:lineRule="auto" w:line="240"/>
        <w:ind w:left="0" w:hanging="0"/>
        <w:rPr>
          <w:rFonts w:ascii="Century Gothic" w:hAnsi="Century Gothic"/>
          <w:sz w:val="18"/>
          <w:szCs w:val="18"/>
        </w:rPr>
      </w:pPr>
      <w:r>
        <w:rPr>
          <w:rFonts w:ascii="Century Gothic" w:hAnsi="Century Gothic"/>
          <w:sz w:val="18"/>
          <w:szCs w:val="18"/>
        </w:rPr>
      </w:r>
    </w:p>
    <w:p>
      <w:pPr>
        <w:pStyle w:val="Normal"/>
        <w:spacing w:lineRule="auto" w:line="240"/>
        <w:ind w:left="0" w:hanging="0"/>
        <w:rPr>
          <w:rFonts w:ascii="Century Gothic" w:hAnsi="Century Gothic"/>
          <w:b/>
          <w:b/>
          <w:sz w:val="22"/>
          <w:szCs w:val="22"/>
        </w:rPr>
      </w:pPr>
      <w:r>
        <w:rPr>
          <w:rFonts w:ascii="Century Gothic" w:hAnsi="Century Gothic"/>
          <w:b/>
          <w:sz w:val="22"/>
          <w:szCs w:val="22"/>
        </w:rPr>
        <w:t>R. 4141-3</w:t>
      </w:r>
    </w:p>
    <w:p>
      <w:pPr>
        <w:pStyle w:val="Normal"/>
        <w:spacing w:lineRule="auto" w:line="240"/>
        <w:ind w:left="0" w:hanging="0"/>
        <w:rPr>
          <w:rFonts w:ascii="Century Gothic" w:hAnsi="Century Gothic"/>
          <w:sz w:val="18"/>
          <w:szCs w:val="18"/>
        </w:rPr>
      </w:pPr>
      <w:r>
        <w:rPr>
          <w:rFonts w:ascii="Century Gothic" w:hAnsi="Century Gothic"/>
          <w:sz w:val="18"/>
          <w:szCs w:val="18"/>
        </w:rPr>
        <w:t>La formation à la sécurité a pour objet d'instruire le travailleur des précautions à prendre pour assurer sa propre sécurité et, le cas échéant, celle des autres personnes travaillant dans l'établissement.</w:t>
      </w:r>
    </w:p>
    <w:p>
      <w:pPr>
        <w:pStyle w:val="Normal"/>
        <w:spacing w:lineRule="auto" w:line="240"/>
        <w:ind w:left="0" w:hanging="0"/>
        <w:rPr>
          <w:rFonts w:ascii="Century Gothic" w:hAnsi="Century Gothic"/>
          <w:sz w:val="18"/>
          <w:szCs w:val="18"/>
        </w:rPr>
      </w:pPr>
      <w:r>
        <w:rPr>
          <w:rFonts w:ascii="Century Gothic" w:hAnsi="Century Gothic"/>
          <w:sz w:val="18"/>
          <w:szCs w:val="18"/>
        </w:rPr>
        <w:t>Elle porte sur :</w:t>
      </w:r>
    </w:p>
    <w:p>
      <w:pPr>
        <w:pStyle w:val="Normal"/>
        <w:spacing w:lineRule="auto" w:line="240"/>
        <w:ind w:left="0" w:hanging="0"/>
        <w:rPr>
          <w:rFonts w:ascii="Century Gothic" w:hAnsi="Century Gothic"/>
          <w:sz w:val="18"/>
          <w:szCs w:val="18"/>
        </w:rPr>
      </w:pPr>
      <w:r>
        <w:rPr>
          <w:rFonts w:ascii="Century Gothic" w:hAnsi="Century Gothic"/>
          <w:sz w:val="18"/>
          <w:szCs w:val="18"/>
        </w:rPr>
        <w:t>1° Les conditions de circulation dans l'entreprise ;</w:t>
      </w:r>
    </w:p>
    <w:p>
      <w:pPr>
        <w:pStyle w:val="Normal"/>
        <w:spacing w:lineRule="auto" w:line="240"/>
        <w:ind w:left="0" w:hanging="0"/>
        <w:rPr>
          <w:rFonts w:ascii="Century Gothic" w:hAnsi="Century Gothic"/>
          <w:sz w:val="18"/>
          <w:szCs w:val="18"/>
        </w:rPr>
      </w:pPr>
      <w:r>
        <w:rPr>
          <w:rFonts w:ascii="Century Gothic" w:hAnsi="Century Gothic"/>
          <w:sz w:val="18"/>
          <w:szCs w:val="18"/>
        </w:rPr>
        <w:t>2° Les conditions d'exécution du travail ;</w:t>
      </w:r>
    </w:p>
    <w:p>
      <w:pPr>
        <w:pStyle w:val="Normal"/>
        <w:spacing w:lineRule="auto" w:line="240"/>
        <w:ind w:left="0" w:hanging="0"/>
        <w:rPr>
          <w:rFonts w:ascii="Century Gothic" w:hAnsi="Century Gothic"/>
          <w:sz w:val="18"/>
          <w:szCs w:val="18"/>
        </w:rPr>
      </w:pPr>
      <w:r>
        <w:rPr>
          <w:rFonts w:ascii="Century Gothic" w:hAnsi="Century Gothic"/>
          <w:sz w:val="18"/>
          <w:szCs w:val="18"/>
        </w:rPr>
        <w:t>3° La conduite à tenir en cas d'accident ou de sinistre.</w:t>
      </w:r>
    </w:p>
    <w:p>
      <w:pPr>
        <w:pStyle w:val="Normal"/>
        <w:spacing w:lineRule="auto" w:line="240"/>
        <w:ind w:left="0" w:hanging="0"/>
        <w:rPr>
          <w:rFonts w:ascii="Century Gothic" w:hAnsi="Century Gothic"/>
          <w:sz w:val="18"/>
          <w:szCs w:val="18"/>
        </w:rPr>
      </w:pPr>
      <w:r>
        <w:rPr>
          <w:rFonts w:ascii="Century Gothic" w:hAnsi="Century Gothic"/>
          <w:sz w:val="18"/>
          <w:szCs w:val="18"/>
        </w:rPr>
      </w:r>
    </w:p>
    <w:p>
      <w:pPr>
        <w:pStyle w:val="Normal"/>
        <w:spacing w:lineRule="auto" w:line="240"/>
        <w:ind w:left="0" w:hanging="0"/>
        <w:rPr>
          <w:rFonts w:ascii="Century Gothic" w:hAnsi="Century Gothic"/>
          <w:b/>
          <w:b/>
          <w:sz w:val="22"/>
          <w:szCs w:val="18"/>
        </w:rPr>
      </w:pPr>
      <w:r>
        <w:rPr>
          <w:rFonts w:ascii="Century Gothic" w:hAnsi="Century Gothic"/>
          <w:b/>
          <w:sz w:val="22"/>
          <w:szCs w:val="18"/>
        </w:rPr>
        <w:t>R. 4141-3-1</w:t>
      </w:r>
    </w:p>
    <w:p>
      <w:pPr>
        <w:pStyle w:val="Normal"/>
        <w:spacing w:lineRule="auto" w:line="240"/>
        <w:ind w:left="0" w:hanging="0"/>
        <w:rPr>
          <w:rFonts w:ascii="Century Gothic" w:hAnsi="Century Gothic"/>
          <w:sz w:val="18"/>
          <w:szCs w:val="18"/>
        </w:rPr>
      </w:pPr>
      <w:r>
        <w:rPr>
          <w:rFonts w:ascii="Century Gothic" w:hAnsi="Century Gothic"/>
          <w:sz w:val="18"/>
          <w:szCs w:val="18"/>
        </w:rPr>
        <w:t>L'employeur informe les travailleurs sur les risques pour leur santé et leur sécurité. Cette information porte sur :</w:t>
      </w:r>
    </w:p>
    <w:p>
      <w:pPr>
        <w:pStyle w:val="Normal"/>
        <w:spacing w:lineRule="auto" w:line="240"/>
        <w:ind w:left="0" w:hanging="0"/>
        <w:rPr>
          <w:rFonts w:ascii="Century Gothic" w:hAnsi="Century Gothic"/>
          <w:sz w:val="18"/>
          <w:szCs w:val="18"/>
        </w:rPr>
      </w:pPr>
      <w:r>
        <w:rPr>
          <w:rFonts w:ascii="Century Gothic" w:hAnsi="Century Gothic"/>
          <w:sz w:val="18"/>
          <w:szCs w:val="18"/>
        </w:rPr>
        <w:t>1° Les modalités d'accès au document unique d'évaluation des risques, prévu à l'article R. 4121-1 ;</w:t>
      </w:r>
    </w:p>
    <w:p>
      <w:pPr>
        <w:pStyle w:val="Normal"/>
        <w:spacing w:lineRule="auto" w:line="240"/>
        <w:ind w:left="0" w:hanging="0"/>
        <w:rPr>
          <w:rFonts w:ascii="Century Gothic" w:hAnsi="Century Gothic"/>
          <w:sz w:val="18"/>
          <w:szCs w:val="18"/>
        </w:rPr>
      </w:pPr>
      <w:r>
        <w:rPr>
          <w:rFonts w:ascii="Century Gothic" w:hAnsi="Century Gothic"/>
          <w:sz w:val="18"/>
          <w:szCs w:val="18"/>
        </w:rPr>
        <w:t>2° Les mesures de prévention des risques identifiés dans le document unique d'évaluation des risques ;</w:t>
      </w:r>
    </w:p>
    <w:p>
      <w:pPr>
        <w:pStyle w:val="Normal"/>
        <w:spacing w:lineRule="auto" w:line="240"/>
        <w:ind w:left="0" w:hanging="0"/>
        <w:rPr>
          <w:rFonts w:ascii="Century Gothic" w:hAnsi="Century Gothic"/>
          <w:sz w:val="18"/>
          <w:szCs w:val="18"/>
        </w:rPr>
      </w:pPr>
      <w:r>
        <w:rPr>
          <w:rFonts w:ascii="Century Gothic" w:hAnsi="Century Gothic"/>
          <w:sz w:val="18"/>
          <w:szCs w:val="18"/>
        </w:rPr>
        <w:t>3° Le rôle du service de santé au travail et, le cas échéant, des représentants du personnel en matière de prévention des risques professionnels ;</w:t>
      </w:r>
    </w:p>
    <w:p>
      <w:pPr>
        <w:pStyle w:val="Normal"/>
        <w:spacing w:lineRule="auto" w:line="240"/>
        <w:ind w:left="0" w:hanging="0"/>
        <w:rPr>
          <w:rFonts w:ascii="Century Gothic" w:hAnsi="Century Gothic"/>
          <w:sz w:val="18"/>
          <w:szCs w:val="18"/>
        </w:rPr>
      </w:pPr>
      <w:r>
        <w:rPr>
          <w:rFonts w:ascii="Century Gothic" w:hAnsi="Century Gothic"/>
          <w:sz w:val="18"/>
          <w:szCs w:val="18"/>
        </w:rPr>
        <w:t>4° Le cas échéant, les dispositions contenues dans le règlement intérieur, prévues aux alinéas 1° et 2° de l'article L. 1321-1 ;</w:t>
      </w:r>
    </w:p>
    <w:p>
      <w:pPr>
        <w:pStyle w:val="Normal"/>
        <w:spacing w:lineRule="auto" w:line="240"/>
        <w:ind w:left="0" w:hanging="0"/>
        <w:rPr>
          <w:rFonts w:ascii="Century Gothic" w:hAnsi="Century Gothic"/>
          <w:sz w:val="18"/>
          <w:szCs w:val="18"/>
        </w:rPr>
      </w:pPr>
      <w:r>
        <w:rPr>
          <w:rFonts w:ascii="Century Gothic" w:hAnsi="Century Gothic"/>
          <w:sz w:val="18"/>
          <w:szCs w:val="18"/>
        </w:rPr>
        <w:t>5° « Les consignes de sécurité incendie et instructions mentionnées à l'article R. 4227-37 ainsi que l'identité des personnes chargées de la mise en œuvre des mesures prévues à l'article R. 4227-38. »</w:t>
      </w:r>
    </w:p>
    <w:p>
      <w:pPr>
        <w:pStyle w:val="Normal"/>
        <w:spacing w:lineRule="auto" w:line="240"/>
        <w:ind w:left="0" w:hanging="0"/>
        <w:rPr>
          <w:rFonts w:ascii="Century Gothic" w:hAnsi="Century Gothic"/>
          <w:sz w:val="18"/>
          <w:szCs w:val="18"/>
        </w:rPr>
      </w:pPr>
      <w:r>
        <w:rPr>
          <w:rFonts w:ascii="Century Gothic" w:hAnsi="Century Gothic"/>
          <w:sz w:val="18"/>
          <w:szCs w:val="18"/>
        </w:rPr>
      </w:r>
    </w:p>
    <w:p>
      <w:pPr>
        <w:pStyle w:val="Normal"/>
        <w:spacing w:lineRule="auto" w:line="240"/>
        <w:ind w:left="0" w:hanging="0"/>
        <w:rPr>
          <w:rFonts w:ascii="Century Gothic" w:hAnsi="Century Gothic"/>
          <w:b/>
          <w:b/>
          <w:sz w:val="22"/>
          <w:szCs w:val="18"/>
        </w:rPr>
      </w:pPr>
      <w:r>
        <w:rPr>
          <w:rFonts w:ascii="Century Gothic" w:hAnsi="Century Gothic"/>
          <w:b/>
          <w:sz w:val="22"/>
          <w:szCs w:val="18"/>
        </w:rPr>
        <w:t>R. 4141-4</w:t>
      </w:r>
    </w:p>
    <w:p>
      <w:pPr>
        <w:pStyle w:val="Normal"/>
        <w:spacing w:lineRule="auto" w:line="240"/>
        <w:ind w:left="0" w:hanging="0"/>
        <w:rPr>
          <w:rFonts w:ascii="Century Gothic" w:hAnsi="Century Gothic" w:cs="Arial"/>
          <w:color w:val="000000"/>
          <w:sz w:val="18"/>
          <w:szCs w:val="18"/>
          <w:shd w:fill="FFFFFF" w:val="clear"/>
        </w:rPr>
      </w:pPr>
      <w:r>
        <w:rPr>
          <w:rFonts w:cs="Arial" w:ascii="Century Gothic" w:hAnsi="Century Gothic"/>
          <w:color w:val="000000"/>
          <w:sz w:val="18"/>
          <w:szCs w:val="18"/>
          <w:shd w:fill="FFFFFF" w:val="clear"/>
        </w:rPr>
        <w:t>Lors de la formation à la sécurité, l'utilité des mesures de prévention prescrites par l'employeur est expliquée au travailleur, en fonction des risques à prévenir.</w:t>
      </w:r>
    </w:p>
    <w:p>
      <w:pPr>
        <w:pStyle w:val="Normal"/>
        <w:spacing w:lineRule="auto" w:line="240"/>
        <w:ind w:left="0" w:hanging="0"/>
        <w:rPr>
          <w:rFonts w:ascii="Century Gothic" w:hAnsi="Century Gothic"/>
          <w:b/>
          <w:b/>
          <w:sz w:val="22"/>
          <w:szCs w:val="18"/>
        </w:rPr>
      </w:pPr>
      <w:r>
        <w:rPr>
          <w:rFonts w:cs="Arial" w:ascii="Century Gothic" w:hAnsi="Century Gothic"/>
          <w:color w:val="000000"/>
          <w:sz w:val="21"/>
          <w:szCs w:val="21"/>
          <w:shd w:fill="FFFFFF" w:val="clear"/>
        </w:rPr>
        <w:br/>
      </w:r>
      <w:r>
        <w:rPr>
          <w:rFonts w:ascii="Century Gothic" w:hAnsi="Century Gothic"/>
          <w:b/>
          <w:sz w:val="22"/>
          <w:szCs w:val="18"/>
        </w:rPr>
        <w:t>R. 4141-6</w:t>
      </w:r>
    </w:p>
    <w:p>
      <w:pPr>
        <w:pStyle w:val="Normal"/>
        <w:spacing w:lineRule="auto" w:line="240"/>
        <w:ind w:left="0" w:hanging="5"/>
        <w:rPr>
          <w:rFonts w:ascii="Century Gothic" w:hAnsi="Century Gothic"/>
          <w:sz w:val="18"/>
          <w:szCs w:val="18"/>
        </w:rPr>
      </w:pPr>
      <w:r>
        <w:rPr>
          <w:rFonts w:cs="Arial" w:ascii="Century Gothic" w:hAnsi="Century Gothic"/>
          <w:sz w:val="18"/>
          <w:szCs w:val="18"/>
          <w:shd w:fill="FFFFFF" w:val="clear"/>
        </w:rPr>
        <w:t>Le médecin du travail est associé par l'employeur à l'élaboration des actions de formation à la sécurité et à la détermination du contenu de l'information qui doit être dispensée en vertu de </w:t>
      </w:r>
      <w:hyperlink r:id="rId4">
        <w:r>
          <w:rPr>
            <w:rStyle w:val="LienInternet"/>
            <w:rFonts w:cs="Arial" w:ascii="Century Gothic" w:hAnsi="Century Gothic"/>
            <w:color w:val="000000"/>
            <w:sz w:val="18"/>
            <w:szCs w:val="18"/>
            <w:u w:val="none"/>
            <w:shd w:fill="FFFFFF" w:val="clear"/>
          </w:rPr>
          <w:t>l'article R. 4141-3-1</w:t>
        </w:r>
      </w:hyperlink>
      <w:r>
        <w:rPr>
          <w:rFonts w:cs="Arial" w:ascii="Century Gothic" w:hAnsi="Century Gothic"/>
          <w:sz w:val="18"/>
          <w:szCs w:val="18"/>
          <w:shd w:fill="FFFFFF" w:val="clear"/>
        </w:rPr>
        <w:t>.</w:t>
      </w:r>
    </w:p>
    <w:p>
      <w:pPr>
        <w:pStyle w:val="Normal"/>
        <w:spacing w:lineRule="auto" w:line="240"/>
        <w:ind w:left="0" w:hanging="5"/>
        <w:rPr>
          <w:rFonts w:ascii="Century Gothic" w:hAnsi="Century Gothic"/>
          <w:sz w:val="18"/>
          <w:szCs w:val="18"/>
        </w:rPr>
      </w:pPr>
      <w:r>
        <w:rPr>
          <w:rFonts w:ascii="Century Gothic" w:hAnsi="Century Gothic"/>
          <w:sz w:val="18"/>
          <w:szCs w:val="18"/>
        </w:rPr>
      </w:r>
    </w:p>
    <w:p>
      <w:pPr>
        <w:pStyle w:val="Normal"/>
        <w:spacing w:lineRule="auto" w:line="240"/>
        <w:ind w:left="0" w:hanging="5"/>
        <w:rPr>
          <w:rFonts w:ascii="Century Gothic" w:hAnsi="Century Gothic"/>
          <w:sz w:val="18"/>
          <w:szCs w:val="18"/>
        </w:rPr>
      </w:pPr>
      <w:r>
        <w:rPr>
          <w:rFonts w:ascii="Century Gothic" w:hAnsi="Century Gothic"/>
          <w:b/>
          <w:sz w:val="22"/>
          <w:szCs w:val="18"/>
        </w:rPr>
        <w:t>R. 4141-10</w:t>
      </w:r>
    </w:p>
    <w:p>
      <w:pPr>
        <w:pStyle w:val="NormalWeb"/>
        <w:shd w:val="clear" w:color="auto" w:fill="FFFFFF"/>
        <w:spacing w:beforeAutospacing="0" w:before="0" w:afterAutospacing="0" w:after="240"/>
        <w:jc w:val="both"/>
        <w:rPr>
          <w:rFonts w:ascii="Century Gothic" w:hAnsi="Century Gothic" w:cs="Arial"/>
          <w:color w:val="000000"/>
          <w:sz w:val="18"/>
          <w:szCs w:val="18"/>
        </w:rPr>
      </w:pPr>
      <w:r>
        <w:rPr>
          <w:rFonts w:cs="Arial" w:ascii="Century Gothic" w:hAnsi="Century Gothic"/>
          <w:color w:val="000000"/>
          <w:sz w:val="18"/>
          <w:szCs w:val="18"/>
        </w:rPr>
        <w:t>Les dispositions du présent chapitre s'appliquent sans préjudice des formations particulières prévues pour certains risques ou certaines activités ou opérations par les livres III à V.</w:t>
      </w:r>
    </w:p>
    <w:p>
      <w:pPr>
        <w:pStyle w:val="NormalWeb"/>
        <w:shd w:val="clear" w:color="auto" w:fill="FFFFFF"/>
        <w:spacing w:beforeAutospacing="0" w:before="0" w:afterAutospacing="0" w:after="240"/>
        <w:rPr>
          <w:rFonts w:ascii="Century Gothic" w:hAnsi="Century Gothic" w:cs="Arial"/>
          <w:color w:val="000000"/>
          <w:sz w:val="21"/>
          <w:szCs w:val="21"/>
        </w:rPr>
      </w:pPr>
      <w:r>
        <w:rPr>
          <w:rFonts w:cs="Arial" w:ascii="Century Gothic" w:hAnsi="Century Gothic"/>
          <w:color w:val="000000"/>
          <w:sz w:val="21"/>
          <w:szCs w:val="21"/>
        </w:rPr>
      </w:r>
    </w:p>
    <w:p>
      <w:pPr>
        <w:pStyle w:val="NormalWeb"/>
        <w:shd w:val="clear" w:color="auto" w:fill="FFFFFF"/>
        <w:spacing w:beforeAutospacing="0" w:before="0" w:afterAutospacing="0" w:after="240"/>
        <w:rPr>
          <w:rFonts w:ascii="Century Gothic" w:hAnsi="Century Gothic" w:cs="Arial"/>
          <w:color w:val="000000"/>
          <w:sz w:val="21"/>
          <w:szCs w:val="21"/>
          <w:shd w:fill="FFFFFF" w:val="clear"/>
        </w:rPr>
      </w:pPr>
      <w:r>
        <w:rPr>
          <w:rFonts w:cs="Arial" w:ascii="Century Gothic" w:hAnsi="Century Gothic"/>
          <w:color w:val="000000"/>
          <w:sz w:val="21"/>
          <w:szCs w:val="21"/>
          <w:shd w:fill="FFFFFF" w:val="clear"/>
        </w:rPr>
      </w:r>
    </w:p>
    <w:p>
      <w:pPr>
        <w:pStyle w:val="Normal"/>
        <w:spacing w:lineRule="auto" w:line="240"/>
        <w:ind w:left="0" w:hanging="5"/>
        <w:rPr>
          <w:rFonts w:ascii="Century Gothic" w:hAnsi="Century Gothic"/>
          <w:b/>
          <w:b/>
          <w:sz w:val="22"/>
          <w:szCs w:val="18"/>
        </w:rPr>
      </w:pPr>
      <w:r>
        <w:rPr>
          <w:rFonts w:ascii="Century Gothic" w:hAnsi="Century Gothic"/>
          <w:b/>
          <w:sz w:val="22"/>
          <w:szCs w:val="18"/>
        </w:rPr>
        <w:t>R. 4141-13</w:t>
      </w:r>
    </w:p>
    <w:p>
      <w:pPr>
        <w:pStyle w:val="Normal"/>
        <w:spacing w:lineRule="auto" w:line="240"/>
        <w:ind w:left="0" w:hanging="5"/>
        <w:rPr>
          <w:rFonts w:ascii="Century Gothic" w:hAnsi="Century Gothic"/>
          <w:sz w:val="18"/>
          <w:szCs w:val="18"/>
          <w:shd w:fill="FFFFFF" w:val="clear"/>
        </w:rPr>
      </w:pPr>
      <w:r>
        <w:rPr>
          <w:rFonts w:ascii="Century Gothic" w:hAnsi="Century Gothic"/>
          <w:sz w:val="18"/>
          <w:szCs w:val="18"/>
          <w:shd w:fill="FFFFFF" w:val="clear"/>
        </w:rPr>
        <w:t>La formation à la sécurité relative aux conditions d'exécution du travail a pour objet d'enseigner au travailleur, à partir des risques auxquels il est exposé :</w:t>
      </w:r>
      <w:r>
        <w:rPr>
          <w:rFonts w:ascii="Century Gothic" w:hAnsi="Century Gothic"/>
          <w:sz w:val="18"/>
          <w:szCs w:val="18"/>
        </w:rPr>
        <w:br/>
      </w:r>
      <w:r>
        <w:rPr>
          <w:rFonts w:ascii="Century Gothic" w:hAnsi="Century Gothic"/>
          <w:sz w:val="18"/>
          <w:szCs w:val="18"/>
          <w:shd w:fill="FFFFFF" w:val="clear"/>
        </w:rPr>
        <w:t>1° Les comportements et les gestes les plus sûrs en ayant recours, si possible, à des démonstrations ;</w:t>
      </w:r>
      <w:r>
        <w:rPr>
          <w:rFonts w:ascii="Century Gothic" w:hAnsi="Century Gothic"/>
          <w:sz w:val="18"/>
          <w:szCs w:val="18"/>
        </w:rPr>
        <w:br/>
      </w:r>
      <w:r>
        <w:rPr>
          <w:rFonts w:ascii="Century Gothic" w:hAnsi="Century Gothic"/>
          <w:sz w:val="18"/>
          <w:szCs w:val="18"/>
          <w:shd w:fill="FFFFFF" w:val="clear"/>
        </w:rPr>
        <w:t>2° Les modes opératoires retenus s'ils ont une incidence sur sa sécurité ou celle des autres travailleurs ;</w:t>
      </w:r>
      <w:r>
        <w:rPr>
          <w:rFonts w:ascii="Century Gothic" w:hAnsi="Century Gothic"/>
          <w:sz w:val="18"/>
          <w:szCs w:val="18"/>
        </w:rPr>
        <w:br/>
      </w:r>
      <w:r>
        <w:rPr>
          <w:rFonts w:ascii="Century Gothic" w:hAnsi="Century Gothic"/>
          <w:sz w:val="18"/>
          <w:szCs w:val="18"/>
          <w:shd w:fill="FFFFFF" w:val="clear"/>
        </w:rPr>
        <w:t>3° Le fonctionnement des dispositifs de protection et de secours et les motifs de leur emploi.</w:t>
      </w:r>
    </w:p>
    <w:p>
      <w:pPr>
        <w:pStyle w:val="Normal"/>
        <w:spacing w:lineRule="auto" w:line="240"/>
        <w:ind w:left="0" w:hanging="5"/>
        <w:rPr>
          <w:rFonts w:ascii="Century Gothic" w:hAnsi="Century Gothic"/>
          <w:sz w:val="18"/>
          <w:szCs w:val="18"/>
          <w:shd w:fill="FFFFFF" w:val="clear"/>
        </w:rPr>
      </w:pPr>
      <w:r>
        <w:rPr>
          <w:rFonts w:ascii="Century Gothic" w:hAnsi="Century Gothic"/>
          <w:sz w:val="18"/>
          <w:szCs w:val="18"/>
          <w:shd w:fill="FFFFFF" w:val="clear"/>
        </w:rPr>
      </w:r>
    </w:p>
    <w:p>
      <w:pPr>
        <w:pStyle w:val="NoSpacing"/>
        <w:ind w:left="0" w:hanging="0"/>
        <w:rPr>
          <w:rFonts w:ascii="Century Gothic" w:hAnsi="Century Gothic" w:cs="Calibri" w:cstheme="minorHAnsi"/>
          <w:b/>
          <w:b/>
          <w:bCs/>
          <w:sz w:val="22"/>
          <w:szCs w:val="22"/>
        </w:rPr>
      </w:pPr>
      <w:r>
        <w:rPr>
          <w:rFonts w:cs="Calibri" w:ascii="Century Gothic" w:hAnsi="Century Gothic" w:cstheme="minorHAnsi"/>
          <w:b/>
          <w:bCs/>
          <w:sz w:val="22"/>
          <w:szCs w:val="22"/>
        </w:rPr>
        <w:t>R. 4141-14</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La formation à la sécurité relative aux conditions d'exécution du travail s'intègre à la formation ou aux instructions professionnelles que reçoit le travailleur.</w:t>
      </w:r>
      <w:r>
        <w:rPr>
          <w:rFonts w:ascii="Century Gothic" w:hAnsi="Century Gothic"/>
          <w:sz w:val="18"/>
          <w:szCs w:val="18"/>
        </w:rPr>
        <w:br/>
      </w:r>
      <w:r>
        <w:rPr>
          <w:rFonts w:ascii="Century Gothic" w:hAnsi="Century Gothic"/>
          <w:sz w:val="18"/>
          <w:szCs w:val="18"/>
          <w:shd w:fill="FFFFFF" w:val="clear"/>
        </w:rPr>
        <w:t>Elle est dispensée sur les lieux du travail ou, à défaut, dans les conditions équivalentes.</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r>
    </w:p>
    <w:p>
      <w:pPr>
        <w:pStyle w:val="NoSpacing"/>
        <w:ind w:left="0" w:hanging="0"/>
        <w:rPr>
          <w:rFonts w:ascii="Century Gothic" w:hAnsi="Century Gothic"/>
          <w:b/>
          <w:b/>
          <w:sz w:val="22"/>
          <w:szCs w:val="22"/>
        </w:rPr>
      </w:pPr>
      <w:r>
        <w:rPr>
          <w:rFonts w:ascii="Century Gothic" w:hAnsi="Century Gothic"/>
          <w:b/>
          <w:sz w:val="22"/>
          <w:szCs w:val="22"/>
        </w:rPr>
        <w:t>R. 4141-15</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En cas de création ou de modification d'un poste de travail ou de technique exposant à des risques nouveaux et comprenant l'une des tâches ci-dessous énumérées, le travailleur bénéficie, s'il y a lieu, après analyse par l'employeur des nouvelles conditions de travail, d'une formation à la sécurité sur les conditions d'exécution du travail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1° Utilisation de machines, portatives ou non ;</w:t>
      </w:r>
      <w:r>
        <w:rPr>
          <w:rFonts w:ascii="Century Gothic" w:hAnsi="Century Gothic"/>
          <w:sz w:val="18"/>
          <w:szCs w:val="18"/>
        </w:rPr>
        <w:br/>
      </w:r>
      <w:r>
        <w:rPr>
          <w:rFonts w:ascii="Century Gothic" w:hAnsi="Century Gothic"/>
          <w:sz w:val="18"/>
          <w:szCs w:val="18"/>
          <w:shd w:fill="FFFFFF" w:val="clear"/>
        </w:rPr>
        <w:t>2° Manipulation ou utilisation de produits chimiques ;</w:t>
      </w:r>
      <w:r>
        <w:rPr>
          <w:rFonts w:ascii="Century Gothic" w:hAnsi="Century Gothic"/>
          <w:sz w:val="18"/>
          <w:szCs w:val="18"/>
        </w:rPr>
        <w:br/>
      </w:r>
      <w:r>
        <w:rPr>
          <w:rFonts w:ascii="Century Gothic" w:hAnsi="Century Gothic"/>
          <w:sz w:val="18"/>
          <w:szCs w:val="18"/>
          <w:shd w:fill="FFFFFF" w:val="clear"/>
        </w:rPr>
        <w:t>3° Opérations de manutention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4° Travaux d'entretien des matériels et installations de l'établissement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5° Conduite de véhicules, d'appareils de levage ou d'engins de toute nature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6° Travaux mettant en contact avec des animaux dangereux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7° Opérations portant sur le montage, le démontage ou la transformation des échafaudages ;</w:t>
      </w:r>
    </w:p>
    <w:p>
      <w:pPr>
        <w:pStyle w:val="NoSpacing"/>
        <w:ind w:left="0" w:hanging="0"/>
        <w:rPr>
          <w:rFonts w:ascii="Century Gothic" w:hAnsi="Century Gothic"/>
          <w:sz w:val="18"/>
          <w:szCs w:val="18"/>
          <w:shd w:fill="FFFFFF" w:val="clear"/>
        </w:rPr>
      </w:pPr>
      <w:r>
        <w:rPr>
          <w:rFonts w:ascii="Century Gothic" w:hAnsi="Century Gothic"/>
          <w:sz w:val="18"/>
          <w:szCs w:val="18"/>
          <w:shd w:fill="FFFFFF" w:val="clear"/>
        </w:rPr>
        <w:t>8° Utilisation des techniques d'accès et de positionnement au moyen de cordes.</w:t>
      </w:r>
    </w:p>
    <w:p>
      <w:pPr>
        <w:pStyle w:val="NoSpacing"/>
        <w:ind w:left="0" w:hanging="0"/>
        <w:rPr>
          <w:rFonts w:ascii="Century Gothic" w:hAnsi="Century Gothic"/>
          <w:sz w:val="18"/>
          <w:szCs w:val="18"/>
        </w:rPr>
      </w:pPr>
      <w:r>
        <w:rPr>
          <w:rFonts w:ascii="Century Gothic" w:hAnsi="Century Gothic"/>
          <w:sz w:val="18"/>
          <w:szCs w:val="18"/>
        </w:rPr>
      </w:r>
    </w:p>
    <w:p>
      <w:pPr>
        <w:pStyle w:val="NoSpacing"/>
        <w:ind w:left="0" w:hanging="0"/>
        <w:rPr>
          <w:rFonts w:ascii="Century Gothic" w:hAnsi="Century Gothic"/>
          <w:b/>
          <w:b/>
          <w:sz w:val="22"/>
          <w:szCs w:val="22"/>
        </w:rPr>
      </w:pPr>
      <w:r>
        <w:rPr>
          <w:rFonts w:ascii="Century Gothic" w:hAnsi="Century Gothic"/>
          <w:b/>
          <w:sz w:val="22"/>
          <w:szCs w:val="22"/>
        </w:rPr>
        <w:t>R. 4141-7</w:t>
      </w:r>
    </w:p>
    <w:p>
      <w:pPr>
        <w:pStyle w:val="NoSpacing"/>
        <w:ind w:left="0" w:hanging="0"/>
        <w:rPr>
          <w:rFonts w:ascii="Century Gothic" w:hAnsi="Century Gothic"/>
          <w:sz w:val="18"/>
          <w:szCs w:val="18"/>
        </w:rPr>
      </w:pPr>
      <w:r>
        <w:rPr>
          <w:rFonts w:cs="Arial" w:ascii="Century Gothic" w:hAnsi="Century Gothic"/>
          <w:color w:val="000000"/>
          <w:sz w:val="18"/>
          <w:szCs w:val="18"/>
          <w:shd w:fill="FFFFFF" w:val="clear"/>
        </w:rPr>
        <w:t>L'employeur veille à ce que les travailleurs reçoivent des indications estimatives et, chaque fois que possible, des informations précises sur le poids de la charge et sur la position de son centre de gravité ou de son côté le plus lourd lorsque la charge est placée de façon excentrée dans un emballage.</w:t>
      </w:r>
    </w:p>
    <w:p>
      <w:pPr>
        <w:pStyle w:val="NoSpacing"/>
        <w:ind w:left="0" w:hanging="0"/>
        <w:rPr>
          <w:rFonts w:ascii="Century Gothic" w:hAnsi="Century Gothic"/>
          <w:sz w:val="18"/>
          <w:szCs w:val="18"/>
        </w:rPr>
      </w:pPr>
      <w:r>
        <w:rPr>
          <w:rFonts w:ascii="Century Gothic" w:hAnsi="Century Gothic"/>
          <w:sz w:val="18"/>
          <w:szCs w:val="18"/>
        </w:rPr>
      </w:r>
    </w:p>
    <w:p>
      <w:pPr>
        <w:pStyle w:val="NoSpacing"/>
        <w:ind w:left="0" w:hanging="0"/>
        <w:rPr>
          <w:rFonts w:ascii="Century Gothic" w:hAnsi="Century Gothic"/>
          <w:b/>
          <w:b/>
          <w:sz w:val="22"/>
          <w:szCs w:val="22"/>
        </w:rPr>
      </w:pPr>
      <w:r>
        <w:rPr>
          <w:rFonts w:ascii="Century Gothic" w:hAnsi="Century Gothic"/>
          <w:b/>
          <w:sz w:val="22"/>
          <w:szCs w:val="22"/>
        </w:rPr>
        <w:t>R. 4141-8</w:t>
      </w:r>
    </w:p>
    <w:p>
      <w:pPr>
        <w:pStyle w:val="Normal"/>
        <w:spacing w:lineRule="auto" w:line="240"/>
        <w:ind w:left="0" w:hanging="5"/>
        <w:rPr>
          <w:rFonts w:ascii="Century Gothic" w:hAnsi="Century Gothic" w:cs="Arial"/>
          <w:color w:val="000000"/>
          <w:sz w:val="18"/>
          <w:szCs w:val="18"/>
          <w:shd w:fill="FFFFFF" w:val="clear"/>
        </w:rPr>
      </w:pPr>
      <w:r>
        <w:rPr>
          <w:rFonts w:cs="Arial" w:ascii="Century Gothic" w:hAnsi="Century Gothic"/>
          <w:color w:val="000000"/>
          <w:sz w:val="18"/>
          <w:szCs w:val="18"/>
          <w:shd w:fill="FFFFFF" w:val="clear"/>
        </w:rPr>
        <w:t>L'employeur fait bénéficier les travailleurs dont l'activité comporte des manutentions manuelles :</w:t>
      </w:r>
    </w:p>
    <w:p>
      <w:pPr>
        <w:pStyle w:val="Normal"/>
        <w:spacing w:lineRule="auto" w:line="240"/>
        <w:ind w:left="0" w:hanging="5"/>
        <w:rPr>
          <w:rFonts w:ascii="Century Gothic" w:hAnsi="Century Gothic" w:cs="Arial"/>
          <w:sz w:val="18"/>
          <w:szCs w:val="18"/>
          <w:shd w:fill="FFFFFF" w:val="clear"/>
        </w:rPr>
      </w:pPr>
      <w:r>
        <w:rPr>
          <w:rFonts w:cs="Arial" w:ascii="Century Gothic" w:hAnsi="Century Gothic"/>
          <w:color w:val="000000"/>
          <w:sz w:val="18"/>
          <w:szCs w:val="18"/>
          <w:shd w:fill="FFFFFF" w:val="clear"/>
        </w:rPr>
        <w:t xml:space="preserve">1° D'une information sur les risques qu'ils encourent lorsque les activités ne sont pas exécutées d'une manière techniquement correcte, en tenant compte des facteurs individuels de risque définis par l'arrêté prévu à </w:t>
      </w:r>
      <w:r>
        <w:rPr>
          <w:rFonts w:cs="Arial" w:ascii="Century Gothic" w:hAnsi="Century Gothic"/>
          <w:sz w:val="18"/>
          <w:szCs w:val="18"/>
          <w:shd w:fill="FFFFFF" w:val="clear"/>
        </w:rPr>
        <w:t>l'article </w:t>
      </w:r>
      <w:hyperlink r:id="rId5" w:tgtFrame="Code du travail - art. R4541-6 (VD)">
        <w:r>
          <w:rPr>
            <w:rStyle w:val="LienInternet"/>
            <w:rFonts w:cs="Arial" w:ascii="Century Gothic" w:hAnsi="Century Gothic"/>
            <w:color w:val="000000"/>
            <w:sz w:val="18"/>
            <w:szCs w:val="18"/>
            <w:u w:val="none"/>
            <w:shd w:fill="FFFFFF" w:val="clear"/>
          </w:rPr>
          <w:t>R. 4541-6</w:t>
        </w:r>
      </w:hyperlink>
      <w:r>
        <w:rPr>
          <w:rFonts w:cs="Arial" w:ascii="Century Gothic" w:hAnsi="Century Gothic"/>
          <w:sz w:val="18"/>
          <w:szCs w:val="18"/>
          <w:shd w:fill="FFFFFF" w:val="clear"/>
        </w:rPr>
        <w:t> ;</w:t>
      </w:r>
    </w:p>
    <w:p>
      <w:pPr>
        <w:pStyle w:val="Normal"/>
        <w:spacing w:lineRule="auto" w:line="240"/>
        <w:ind w:left="0" w:hanging="5"/>
        <w:rPr>
          <w:rFonts w:ascii="Century Gothic" w:hAnsi="Century Gothic"/>
          <w:sz w:val="18"/>
          <w:szCs w:val="18"/>
        </w:rPr>
      </w:pPr>
      <w:r>
        <w:rPr>
          <w:rFonts w:cs="Arial" w:ascii="Century Gothic" w:hAnsi="Century Gothic"/>
          <w:color w:val="000000"/>
          <w:sz w:val="18"/>
          <w:szCs w:val="18"/>
          <w:shd w:fill="FFFFFF" w:val="clear"/>
        </w:rPr>
        <w:t>2° D'une formation adéquate à la sécurité relative à l'exécution de ces opérations. Au cours de cette formation, essentiellement à caractère pratique, les travailleurs sont informés sur les gestes et postures à adopter pour accomplir en sécurité les manutentions manuelles.</w:t>
      </w:r>
    </w:p>
    <w:sectPr>
      <w:type w:val="continuous"/>
      <w:pgSz w:w="11906" w:h="16838"/>
      <w:pgMar w:left="720" w:right="720" w:gutter="0" w:header="567" w:top="720" w:footer="0" w:bottom="720"/>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entury Gothic">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975" w:leader="none"/>
        <w:tab w:val="center" w:pos="4536" w:leader="none"/>
        <w:tab w:val="center" w:pos="5411" w:leader="none"/>
        <w:tab w:val="right" w:pos="9072" w:leader="none"/>
      </w:tabs>
      <w:jc w:val="center"/>
      <w:rPr/>
    </w:pPr>
    <w:r>
      <w:rPr/>
      <w:drawing>
        <wp:anchor behindDoc="1" distT="0" distB="0" distL="0" distR="0" simplePos="0" locked="0" layoutInCell="0" allowOverlap="1" relativeHeight="2">
          <wp:simplePos x="0" y="0"/>
          <wp:positionH relativeFrom="page">
            <wp:align>left</wp:align>
          </wp:positionH>
          <wp:positionV relativeFrom="page">
            <wp:posOffset>17145</wp:posOffset>
          </wp:positionV>
          <wp:extent cx="7584440" cy="10728325"/>
          <wp:effectExtent l="0" t="0" r="0" b="0"/>
          <wp:wrapNone/>
          <wp:docPr id="15"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fficeArt object" descr=""/>
                  <pic:cNvPicPr>
                    <a:picLocks noChangeAspect="1" noChangeArrowheads="1"/>
                  </pic:cNvPicPr>
                </pic:nvPicPr>
                <pic:blipFill>
                  <a:blip r:embed="rId1"/>
                  <a:stretch>
                    <a:fillRect/>
                  </a:stretch>
                </pic:blipFill>
                <pic:spPr bwMode="auto">
                  <a:xfrm>
                    <a:off x="0" y="0"/>
                    <a:ext cx="7584440" cy="1072832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975" w:leader="none"/>
        <w:tab w:val="center" w:pos="4536" w:leader="none"/>
        <w:tab w:val="center" w:pos="5411" w:leader="none"/>
        <w:tab w:val="right" w:pos="9072"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77" w:hanging="360"/>
      </w:pPr>
      <w:rPr>
        <w:rFonts w:ascii="Wingdings" w:hAnsi="Wingdings" w:cs="Wingdings"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11a9"/>
    <w:pPr>
      <w:widowControl/>
      <w:bidi w:val="0"/>
      <w:spacing w:lineRule="auto" w:line="360" w:before="0" w:after="0"/>
      <w:ind w:left="714" w:hanging="357"/>
      <w:jc w:val="both"/>
    </w:pPr>
    <w:rPr>
      <w:rFonts w:ascii="Arial" w:hAnsi="Arial" w:eastAsia="Times New Roman" w:cs="Times New Roman"/>
      <w:color w:val="auto"/>
      <w:kern w:val="0"/>
      <w:sz w:val="24"/>
      <w:szCs w:val="24"/>
      <w:lang w:val="fr-FR" w:eastAsia="fr-FR" w:bidi="ar-SA"/>
    </w:rPr>
  </w:style>
  <w:style w:type="paragraph" w:styleId="Titre1">
    <w:name w:val="Heading 1"/>
    <w:basedOn w:val="Normal"/>
    <w:next w:val="Normal"/>
    <w:link w:val="Titre1Car"/>
    <w:qFormat/>
    <w:rsid w:val="00b811a9"/>
    <w:pPr>
      <w:keepNext w:val="true"/>
      <w:outlineLvl w:val="0"/>
    </w:pPr>
    <w:rPr>
      <w:rFonts w:ascii="Tahoma" w:hAnsi="Tahoma" w:cs="Tahoma"/>
      <w:sz w:val="28"/>
    </w:rPr>
  </w:style>
  <w:style w:type="paragraph" w:styleId="Titre2">
    <w:name w:val="Heading 2"/>
    <w:basedOn w:val="Normal"/>
    <w:next w:val="Normal"/>
    <w:link w:val="Titre2Car"/>
    <w:qFormat/>
    <w:rsid w:val="00b811a9"/>
    <w:pPr>
      <w:keepNext w:val="true"/>
      <w:spacing w:before="120" w:after="0"/>
      <w:ind w:left="714" w:right="924" w:hanging="357"/>
      <w:jc w:val="right"/>
      <w:outlineLvl w:val="1"/>
    </w:pPr>
    <w:rPr>
      <w:rFonts w:ascii="Tahoma" w:hAnsi="Tahoma" w:cs="Tahoma"/>
      <w:b/>
      <w:bCs/>
    </w:rPr>
  </w:style>
  <w:style w:type="paragraph" w:styleId="Titre3">
    <w:name w:val="Heading 3"/>
    <w:basedOn w:val="Normal"/>
    <w:next w:val="Normal"/>
    <w:link w:val="Titre3Car"/>
    <w:qFormat/>
    <w:rsid w:val="00b811a9"/>
    <w:pPr>
      <w:keepNext w:val="true"/>
      <w:jc w:val="center"/>
      <w:outlineLvl w:val="2"/>
    </w:pPr>
    <w:rPr>
      <w:rFonts w:ascii="Tahoma" w:hAnsi="Tahoma" w:cs="Tahoma"/>
      <w:sz w:val="52"/>
    </w:rPr>
  </w:style>
  <w:style w:type="paragraph" w:styleId="Titre4">
    <w:name w:val="Heading 4"/>
    <w:basedOn w:val="Normal"/>
    <w:next w:val="Normal"/>
    <w:link w:val="Titre4Car"/>
    <w:qFormat/>
    <w:rsid w:val="00b811a9"/>
    <w:pPr>
      <w:keepNext w:val="true"/>
      <w:jc w:val="center"/>
      <w:outlineLvl w:val="3"/>
    </w:pPr>
    <w:rPr>
      <w:rFonts w:ascii="Tahoma" w:hAnsi="Tahoma" w:cs="Tahoma"/>
      <w:sz w:val="144"/>
    </w:rPr>
  </w:style>
  <w:style w:type="paragraph" w:styleId="Titre5">
    <w:name w:val="Heading 5"/>
    <w:basedOn w:val="Normal"/>
    <w:next w:val="Normal"/>
    <w:link w:val="Titre5Car"/>
    <w:qFormat/>
    <w:rsid w:val="00b811a9"/>
    <w:pPr>
      <w:keepNext w:val="true"/>
      <w:jc w:val="right"/>
      <w:outlineLvl w:val="4"/>
    </w:pPr>
    <w:rPr>
      <w:rFonts w:ascii="Tahoma" w:hAnsi="Tahoma" w:cs="Tahoma"/>
      <w:b/>
      <w:bCs/>
      <w:sz w:val="28"/>
    </w:rPr>
  </w:style>
  <w:style w:type="paragraph" w:styleId="Titre6">
    <w:name w:val="Heading 6"/>
    <w:basedOn w:val="Normal"/>
    <w:next w:val="Normal"/>
    <w:link w:val="Titre6Car"/>
    <w:qFormat/>
    <w:rsid w:val="00b811a9"/>
    <w:pPr>
      <w:keepNext w:val="true"/>
      <w:ind w:left="714" w:right="566" w:hanging="357"/>
      <w:outlineLvl w:val="5"/>
    </w:pPr>
    <w:rPr>
      <w:rFonts w:cs="Arial"/>
      <w:b/>
      <w:bCs/>
    </w:rPr>
  </w:style>
  <w:style w:type="paragraph" w:styleId="Titre7">
    <w:name w:val="Heading 7"/>
    <w:basedOn w:val="Normal"/>
    <w:next w:val="Normal"/>
    <w:link w:val="Titre7Car"/>
    <w:qFormat/>
    <w:rsid w:val="00b811a9"/>
    <w:pPr>
      <w:keepNext w:val="true"/>
      <w:spacing w:before="120" w:after="0"/>
      <w:jc w:val="center"/>
      <w:outlineLvl w:val="6"/>
    </w:pPr>
    <w:rPr>
      <w:rFonts w:cs="Arial"/>
      <w:u w:val="single"/>
    </w:rPr>
  </w:style>
  <w:style w:type="paragraph" w:styleId="Titre8">
    <w:name w:val="Heading 8"/>
    <w:basedOn w:val="Normal"/>
    <w:next w:val="Normal"/>
    <w:link w:val="Titre8Car"/>
    <w:qFormat/>
    <w:rsid w:val="00b811a9"/>
    <w:pPr>
      <w:keepNext w:val="true"/>
      <w:ind w:left="714" w:right="566" w:hanging="357"/>
      <w:outlineLvl w:val="7"/>
    </w:pPr>
    <w:rPr>
      <w:rFonts w:cs="Arial"/>
      <w:i/>
      <w:iCs/>
    </w:rPr>
  </w:style>
  <w:style w:type="paragraph" w:styleId="Titre9">
    <w:name w:val="Heading 9"/>
    <w:basedOn w:val="Normal"/>
    <w:next w:val="Normal"/>
    <w:link w:val="Titre9Car"/>
    <w:qFormat/>
    <w:rsid w:val="00b811a9"/>
    <w:pPr>
      <w:keepNext w:val="true"/>
      <w:pBdr>
        <w:top w:val="single" w:sz="6" w:space="1" w:color="000000"/>
        <w:left w:val="single" w:sz="6" w:space="5" w:color="000000"/>
        <w:bottom w:val="single" w:sz="6" w:space="1" w:color="000000"/>
        <w:right w:val="single" w:sz="6" w:space="12" w:color="000000"/>
      </w:pBdr>
      <w:tabs>
        <w:tab w:val="clear" w:pos="709"/>
        <w:tab w:val="center" w:pos="1800" w:leader="none"/>
        <w:tab w:val="center" w:pos="3600" w:leader="none"/>
        <w:tab w:val="center" w:pos="6120" w:leader="none"/>
        <w:tab w:val="center" w:pos="8640" w:leader="none"/>
      </w:tabs>
      <w:ind w:left="714" w:right="-389" w:hanging="357"/>
      <w:outlineLvl w:val="8"/>
    </w:pPr>
    <w:rPr>
      <w:b/>
      <w:bC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b811a9"/>
    <w:rPr>
      <w:rFonts w:ascii="Tahoma" w:hAnsi="Tahoma" w:cs="Tahoma"/>
      <w:sz w:val="28"/>
      <w:szCs w:val="24"/>
    </w:rPr>
  </w:style>
  <w:style w:type="character" w:styleId="Titre2Car" w:customStyle="1">
    <w:name w:val="Titre 2 Car"/>
    <w:basedOn w:val="DefaultParagraphFont"/>
    <w:link w:val="Titre2"/>
    <w:qFormat/>
    <w:rsid w:val="00b811a9"/>
    <w:rPr>
      <w:rFonts w:ascii="Tahoma" w:hAnsi="Tahoma" w:cs="Tahoma"/>
      <w:b/>
      <w:bCs/>
      <w:sz w:val="24"/>
      <w:szCs w:val="24"/>
    </w:rPr>
  </w:style>
  <w:style w:type="character" w:styleId="Titre3Car" w:customStyle="1">
    <w:name w:val="Titre 3 Car"/>
    <w:basedOn w:val="DefaultParagraphFont"/>
    <w:link w:val="Titre3"/>
    <w:qFormat/>
    <w:rsid w:val="00b811a9"/>
    <w:rPr>
      <w:rFonts w:ascii="Tahoma" w:hAnsi="Tahoma" w:cs="Tahoma"/>
      <w:sz w:val="52"/>
      <w:szCs w:val="24"/>
    </w:rPr>
  </w:style>
  <w:style w:type="character" w:styleId="Titre4Car" w:customStyle="1">
    <w:name w:val="Titre 4 Car"/>
    <w:basedOn w:val="DefaultParagraphFont"/>
    <w:link w:val="Titre4"/>
    <w:qFormat/>
    <w:rsid w:val="00b811a9"/>
    <w:rPr>
      <w:rFonts w:ascii="Tahoma" w:hAnsi="Tahoma" w:cs="Tahoma"/>
      <w:sz w:val="144"/>
      <w:szCs w:val="24"/>
    </w:rPr>
  </w:style>
  <w:style w:type="character" w:styleId="Titre5Car" w:customStyle="1">
    <w:name w:val="Titre 5 Car"/>
    <w:basedOn w:val="DefaultParagraphFont"/>
    <w:link w:val="Titre5"/>
    <w:qFormat/>
    <w:rsid w:val="00b811a9"/>
    <w:rPr>
      <w:rFonts w:ascii="Tahoma" w:hAnsi="Tahoma" w:cs="Tahoma"/>
      <w:b/>
      <w:bCs/>
      <w:sz w:val="28"/>
      <w:szCs w:val="24"/>
    </w:rPr>
  </w:style>
  <w:style w:type="character" w:styleId="Titre6Car" w:customStyle="1">
    <w:name w:val="Titre 6 Car"/>
    <w:basedOn w:val="DefaultParagraphFont"/>
    <w:link w:val="Titre6"/>
    <w:qFormat/>
    <w:rsid w:val="00b811a9"/>
    <w:rPr>
      <w:rFonts w:ascii="Arial" w:hAnsi="Arial" w:cs="Arial"/>
      <w:b/>
      <w:bCs/>
      <w:sz w:val="24"/>
      <w:szCs w:val="24"/>
    </w:rPr>
  </w:style>
  <w:style w:type="character" w:styleId="Titre7Car" w:customStyle="1">
    <w:name w:val="Titre 7 Car"/>
    <w:basedOn w:val="DefaultParagraphFont"/>
    <w:link w:val="Titre7"/>
    <w:qFormat/>
    <w:rsid w:val="00b811a9"/>
    <w:rPr>
      <w:rFonts w:ascii="Arial" w:hAnsi="Arial" w:cs="Arial"/>
      <w:sz w:val="24"/>
      <w:szCs w:val="24"/>
      <w:u w:val="single"/>
    </w:rPr>
  </w:style>
  <w:style w:type="character" w:styleId="Titre8Car" w:customStyle="1">
    <w:name w:val="Titre 8 Car"/>
    <w:basedOn w:val="DefaultParagraphFont"/>
    <w:link w:val="Titre8"/>
    <w:qFormat/>
    <w:rsid w:val="00b811a9"/>
    <w:rPr>
      <w:rFonts w:ascii="Arial" w:hAnsi="Arial" w:cs="Arial"/>
      <w:i/>
      <w:iCs/>
      <w:sz w:val="24"/>
      <w:szCs w:val="24"/>
    </w:rPr>
  </w:style>
  <w:style w:type="character" w:styleId="Titre9Car" w:customStyle="1">
    <w:name w:val="Titre 9 Car"/>
    <w:basedOn w:val="DefaultParagraphFont"/>
    <w:link w:val="Titre9"/>
    <w:qFormat/>
    <w:rsid w:val="00b811a9"/>
    <w:rPr>
      <w:rFonts w:ascii="Arial" w:hAnsi="Arial"/>
      <w:b/>
      <w:bCs/>
      <w:sz w:val="24"/>
      <w:szCs w:val="24"/>
    </w:rPr>
  </w:style>
  <w:style w:type="character" w:styleId="TitreCar" w:customStyle="1">
    <w:name w:val="Titre Car"/>
    <w:basedOn w:val="DefaultParagraphFont"/>
    <w:link w:val="Titre"/>
    <w:qFormat/>
    <w:rsid w:val="00b811a9"/>
    <w:rPr>
      <w:rFonts w:ascii="Arial" w:hAnsi="Arial" w:cs="Arial"/>
      <w:b/>
      <w:sz w:val="28"/>
      <w:szCs w:val="28"/>
      <w:u w:val="single"/>
    </w:rPr>
  </w:style>
  <w:style w:type="character" w:styleId="SoustitreCar" w:customStyle="1">
    <w:name w:val="Sous-titre Car"/>
    <w:basedOn w:val="DefaultParagraphFont"/>
    <w:link w:val="Sous-titre"/>
    <w:qFormat/>
    <w:rsid w:val="00b811a9"/>
    <w:rPr>
      <w:rFonts w:ascii="Arial" w:hAnsi="Arial" w:cs="Arial"/>
      <w:b/>
      <w:sz w:val="28"/>
      <w:szCs w:val="28"/>
    </w:rPr>
  </w:style>
  <w:style w:type="character" w:styleId="TextedebullesCar" w:customStyle="1">
    <w:name w:val="Texte de bulles Car"/>
    <w:basedOn w:val="DefaultParagraphFont"/>
    <w:link w:val="Textedebulles"/>
    <w:uiPriority w:val="99"/>
    <w:semiHidden/>
    <w:qFormat/>
    <w:rsid w:val="00700a14"/>
    <w:rPr>
      <w:rFonts w:ascii="Tahoma" w:hAnsi="Tahoma" w:cs="Tahoma"/>
      <w:sz w:val="16"/>
      <w:szCs w:val="16"/>
    </w:rPr>
  </w:style>
  <w:style w:type="character" w:styleId="EntteCar" w:customStyle="1">
    <w:name w:val="En-tête Car"/>
    <w:basedOn w:val="DefaultParagraphFont"/>
    <w:link w:val="En-tte"/>
    <w:uiPriority w:val="99"/>
    <w:qFormat/>
    <w:rsid w:val="00631540"/>
    <w:rPr>
      <w:rFonts w:ascii="Arial" w:hAnsi="Arial"/>
      <w:sz w:val="24"/>
      <w:szCs w:val="24"/>
    </w:rPr>
  </w:style>
  <w:style w:type="character" w:styleId="PieddepageCar" w:customStyle="1">
    <w:name w:val="Pied de page Car"/>
    <w:basedOn w:val="DefaultParagraphFont"/>
    <w:link w:val="Pieddepage"/>
    <w:uiPriority w:val="99"/>
    <w:qFormat/>
    <w:rsid w:val="00631540"/>
    <w:rPr>
      <w:rFonts w:ascii="Arial" w:hAnsi="Arial"/>
      <w:sz w:val="24"/>
      <w:szCs w:val="24"/>
    </w:rPr>
  </w:style>
  <w:style w:type="character" w:styleId="PlaceholderText">
    <w:name w:val="Placeholder Text"/>
    <w:basedOn w:val="DefaultParagraphFont"/>
    <w:uiPriority w:val="99"/>
    <w:semiHidden/>
    <w:qFormat/>
    <w:rsid w:val="00325547"/>
    <w:rPr>
      <w:color w:val="808080"/>
    </w:rPr>
  </w:style>
  <w:style w:type="character" w:styleId="Strong">
    <w:name w:val="Strong"/>
    <w:basedOn w:val="DefaultParagraphFont"/>
    <w:uiPriority w:val="22"/>
    <w:qFormat/>
    <w:rsid w:val="009435b0"/>
    <w:rPr>
      <w:b/>
      <w:bCs/>
    </w:rPr>
  </w:style>
  <w:style w:type="character" w:styleId="Appleconvertedspace" w:customStyle="1">
    <w:name w:val="apple-converted-space"/>
    <w:basedOn w:val="DefaultParagraphFont"/>
    <w:qFormat/>
    <w:rsid w:val="00562ad5"/>
    <w:rPr/>
  </w:style>
  <w:style w:type="character" w:styleId="Accentuation">
    <w:name w:val="Accentuation"/>
    <w:basedOn w:val="DefaultParagraphFont"/>
    <w:uiPriority w:val="20"/>
    <w:qFormat/>
    <w:rsid w:val="00562ad5"/>
    <w:rPr>
      <w:i/>
      <w:iCs/>
    </w:rPr>
  </w:style>
  <w:style w:type="character" w:styleId="LienInternet">
    <w:name w:val="Lien Internet"/>
    <w:basedOn w:val="DefaultParagraphFont"/>
    <w:uiPriority w:val="99"/>
    <w:semiHidden/>
    <w:unhideWhenUsed/>
    <w:rsid w:val="00473190"/>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principal">
    <w:name w:val="Title"/>
    <w:basedOn w:val="Normal"/>
    <w:link w:val="TitreCar"/>
    <w:qFormat/>
    <w:rsid w:val="00b811a9"/>
    <w:pPr>
      <w:jc w:val="center"/>
    </w:pPr>
    <w:rPr>
      <w:rFonts w:cs="Arial"/>
      <w:b/>
      <w:sz w:val="28"/>
      <w:szCs w:val="28"/>
      <w:u w:val="single"/>
    </w:rPr>
  </w:style>
  <w:style w:type="paragraph" w:styleId="Soustitre">
    <w:name w:val="Subtitle"/>
    <w:basedOn w:val="Normal"/>
    <w:link w:val="Sous-titreCar"/>
    <w:qFormat/>
    <w:rsid w:val="00b811a9"/>
    <w:pPr>
      <w:spacing w:before="120" w:after="120"/>
      <w:jc w:val="center"/>
    </w:pPr>
    <w:rPr>
      <w:rFonts w:cs="Arial"/>
      <w:b/>
      <w:sz w:val="28"/>
      <w:szCs w:val="28"/>
    </w:rPr>
  </w:style>
  <w:style w:type="paragraph" w:styleId="ListParagraph">
    <w:name w:val="List Paragraph"/>
    <w:basedOn w:val="Normal"/>
    <w:uiPriority w:val="34"/>
    <w:qFormat/>
    <w:rsid w:val="00b811a9"/>
    <w:pPr>
      <w:spacing w:before="0" w:after="0"/>
      <w:ind w:left="720" w:hanging="357"/>
      <w:contextualSpacing/>
    </w:pPr>
    <w:rPr/>
  </w:style>
  <w:style w:type="paragraph" w:styleId="BalloonText">
    <w:name w:val="Balloon Text"/>
    <w:basedOn w:val="Normal"/>
    <w:link w:val="TextedebullesCar"/>
    <w:uiPriority w:val="99"/>
    <w:semiHidden/>
    <w:unhideWhenUsed/>
    <w:qFormat/>
    <w:rsid w:val="00700a14"/>
    <w:pPr>
      <w:spacing w:lineRule="auto" w:line="24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31540"/>
    <w:pPr>
      <w:tabs>
        <w:tab w:val="clear" w:pos="709"/>
        <w:tab w:val="center" w:pos="4536" w:leader="none"/>
        <w:tab w:val="right" w:pos="9072" w:leader="none"/>
      </w:tabs>
      <w:spacing w:lineRule="auto" w:line="240"/>
    </w:pPr>
    <w:rPr/>
  </w:style>
  <w:style w:type="paragraph" w:styleId="Pieddepage">
    <w:name w:val="Footer"/>
    <w:basedOn w:val="Normal"/>
    <w:link w:val="PieddepageCar"/>
    <w:uiPriority w:val="99"/>
    <w:unhideWhenUsed/>
    <w:rsid w:val="00631540"/>
    <w:pPr>
      <w:tabs>
        <w:tab w:val="clear" w:pos="709"/>
        <w:tab w:val="center" w:pos="4536" w:leader="none"/>
        <w:tab w:val="right" w:pos="9072" w:leader="none"/>
      </w:tabs>
      <w:spacing w:lineRule="auto" w:line="240"/>
    </w:pPr>
    <w:rPr/>
  </w:style>
  <w:style w:type="paragraph" w:styleId="Arttxt" w:customStyle="1">
    <w:name w:val="arttxt"/>
    <w:basedOn w:val="Normal"/>
    <w:qFormat/>
    <w:rsid w:val="000e6c1f"/>
    <w:pPr>
      <w:spacing w:lineRule="auto" w:line="240" w:beforeAutospacing="1" w:afterAutospacing="1"/>
      <w:ind w:left="0" w:hanging="0"/>
      <w:jc w:val="left"/>
    </w:pPr>
    <w:rPr>
      <w:rFonts w:ascii="Times New Roman" w:hAnsi="Times New Roman"/>
    </w:rPr>
  </w:style>
  <w:style w:type="paragraph" w:styleId="NoSpacing">
    <w:name w:val="No Spacing"/>
    <w:uiPriority w:val="1"/>
    <w:qFormat/>
    <w:rsid w:val="00eb6fe7"/>
    <w:pPr>
      <w:widowControl/>
      <w:bidi w:val="0"/>
      <w:spacing w:lineRule="auto" w:line="240" w:before="0" w:after="0"/>
      <w:ind w:left="714" w:hanging="357"/>
      <w:jc w:val="both"/>
    </w:pPr>
    <w:rPr>
      <w:rFonts w:ascii="Arial" w:hAnsi="Arial" w:eastAsia="Times New Roman" w:cs="Times New Roman"/>
      <w:color w:val="auto"/>
      <w:kern w:val="0"/>
      <w:sz w:val="24"/>
      <w:szCs w:val="24"/>
      <w:lang w:val="fr-FR" w:eastAsia="fr-FR" w:bidi="ar-SA"/>
    </w:rPr>
  </w:style>
  <w:style w:type="paragraph" w:styleId="Standard" w:customStyle="1">
    <w:name w:val="Standard"/>
    <w:qFormat/>
    <w:rsid w:val="00b6220f"/>
    <w:pPr>
      <w:widowControl w:val="false"/>
      <w:suppressAutoHyphens w:val="true"/>
      <w:bidi w:val="0"/>
      <w:spacing w:lineRule="auto" w:line="240" w:before="0" w:after="0"/>
      <w:ind w:left="0" w:hanging="0"/>
      <w:jc w:val="left"/>
      <w:textAlignment w:val="baseline"/>
    </w:pPr>
    <w:rPr>
      <w:rFonts w:ascii="Liberation Serif" w:hAnsi="Liberation Serif" w:eastAsia="Segoe UI" w:cs="Tahoma"/>
      <w:color w:val="000000"/>
      <w:kern w:val="2"/>
      <w:sz w:val="24"/>
      <w:szCs w:val="24"/>
      <w:lang w:eastAsia="zh-CN" w:bidi="hi-IN" w:val="fr-FR"/>
    </w:rPr>
  </w:style>
  <w:style w:type="paragraph" w:styleId="NormalWeb">
    <w:name w:val="Normal (Web)"/>
    <w:basedOn w:val="Normal"/>
    <w:uiPriority w:val="99"/>
    <w:unhideWhenUsed/>
    <w:qFormat/>
    <w:rsid w:val="00f50fc0"/>
    <w:pPr>
      <w:spacing w:lineRule="auto" w:line="240" w:beforeAutospacing="1" w:afterAutospacing="1"/>
      <w:ind w:left="0" w:hanging="0"/>
      <w:jc w:val="left"/>
    </w:pPr>
    <w:rPr>
      <w:rFonts w:ascii="Times New Roman" w:hAnsi="Times New Roman"/>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e34b9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lleclaire-Accent5">
    <w:name w:val="Light Grid Accent 5"/>
    <w:basedOn w:val="TableauNormal"/>
    <w:uiPriority w:val="62"/>
    <w:rsid w:val="0082279e"/>
    <w:pPr>
      <w:spacing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stemoyenne2-Accent5">
    <w:name w:val="Medium List 2 Accent 5"/>
    <w:basedOn w:val="TableauNormal"/>
    <w:uiPriority w:val="66"/>
    <w:rsid w:val="0082279e"/>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mbrageclair1">
    <w:name w:val="Ombrage clair1"/>
    <w:basedOn w:val="TableauNormal"/>
    <w:uiPriority w:val="60"/>
    <w:rsid w:val="00a2529e"/>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a2529e"/>
    <w:pPr>
      <w:spacing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a2529e"/>
    <w:pPr>
      <w:spacing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https://www.legifrance.gouv.fr/affichCodeArticle.do?cidTexte=LEGITEXT000006072050&amp;idArticle=LEGIARTI000019954406&amp;dateTexte=&amp;categorieLien=cid" TargetMode="External"/><Relationship Id="rId5" Type="http://schemas.openxmlformats.org/officeDocument/2006/relationships/hyperlink" Target="https://www.legifrance.gouv.fr/affichCodeArticle.do?cidTexte=LEGITEXT000006072050&amp;idArticle=LEGIARTI000018492465&amp;dateTexte=&amp;categorieLien=cid"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8401-2DA4-47C8-8A9A-2D05FD23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LibreOffice/7.2.5.2$Windows_X86_64 LibreOffice_project/499f9727c189e6ef3471021d6132d4c694f357e5</Application>
  <AppVersion>15.0000</AppVersion>
  <Pages>2</Pages>
  <Words>953</Words>
  <Characters>5104</Characters>
  <CharactersWithSpaces>5965</CharactersWithSpaces>
  <Paragraphs>76</Paragraphs>
  <Company>KRN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2023-02-03T22:19:00Z</dcterms:created>
  <dc:creator>Pierrick</dc:creator>
  <dc:description/>
  <dc:language>fr-FR</dc:language>
  <cp:lastModifiedBy/>
  <cp:lastPrinted>2023-02-03T22:18:00Z</cp:lastPrinted>
  <dcterms:modified xsi:type="dcterms:W3CDTF">2023-02-23T09:54:14Z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